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EB96" w14:textId="7F03561C" w:rsidR="00B462CA" w:rsidRDefault="00B462CA" w:rsidP="009B306B">
      <w:pPr>
        <w:pStyle w:val="Antrat1"/>
      </w:pPr>
      <w:r>
        <w:rPr>
          <w:noProof/>
        </w:rPr>
        <w:drawing>
          <wp:inline distT="0" distB="0" distL="0" distR="0" wp14:anchorId="6737105A" wp14:editId="467B3093">
            <wp:extent cx="554990" cy="6889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B60CA" w14:textId="77777777" w:rsidR="00B462CA" w:rsidRPr="00B462CA" w:rsidRDefault="00B462CA" w:rsidP="00B462CA">
      <w:pPr>
        <w:rPr>
          <w:lang w:eastAsia="lt-LT"/>
        </w:rPr>
      </w:pPr>
    </w:p>
    <w:p w14:paraId="7332B711" w14:textId="3134F9CD" w:rsidR="009B306B" w:rsidRDefault="009B306B" w:rsidP="009B306B">
      <w:pPr>
        <w:pStyle w:val="Antrat1"/>
      </w:pPr>
      <w:r>
        <w:t xml:space="preserve">ŠIAULIŲ </w:t>
      </w:r>
      <w:r w:rsidR="002D2DCF">
        <w:t>MIESTO SAVIVALDYBĖS VISUOMENĖS SVEIKATOS BIURAS</w:t>
      </w:r>
    </w:p>
    <w:p w14:paraId="793FCE7E" w14:textId="097BFB1E" w:rsidR="009B306B" w:rsidRPr="008F6CAE" w:rsidRDefault="009B306B" w:rsidP="008F6CAE">
      <w:pPr>
        <w:jc w:val="center"/>
        <w:rPr>
          <w:lang w:eastAsia="lt-LT"/>
        </w:rPr>
      </w:pPr>
      <w:r w:rsidRPr="008F6CAE">
        <w:rPr>
          <w:lang w:eastAsia="lt-LT"/>
        </w:rPr>
        <w:t xml:space="preserve">Biudžetinė įstaiga, </w:t>
      </w:r>
      <w:r w:rsidR="008F6CAE" w:rsidRPr="008F6CAE">
        <w:rPr>
          <w:color w:val="000000"/>
          <w:shd w:val="clear" w:color="auto" w:fill="FAFAFA"/>
        </w:rPr>
        <w:t>Adresas</w:t>
      </w:r>
      <w:r w:rsidR="008F6CAE" w:rsidRPr="00CE18F9">
        <w:rPr>
          <w:color w:val="000000"/>
          <w:shd w:val="clear" w:color="auto" w:fill="FAFAFA"/>
        </w:rPr>
        <w:t xml:space="preserve">: </w:t>
      </w:r>
      <w:r w:rsidR="0089543B">
        <w:rPr>
          <w:sz w:val="18"/>
        </w:rPr>
        <w:t>Varpo g. 9, LT76346</w:t>
      </w:r>
      <w:r w:rsidRPr="008F6CAE">
        <w:rPr>
          <w:lang w:eastAsia="lt-LT"/>
        </w:rPr>
        <w:t xml:space="preserve">, Šiaulių m., Šiaulių m. sav., duomenys kaupiami ir saugomi Juridinių asmenų registre, įm. kodas </w:t>
      </w:r>
      <w:r w:rsidR="0089543B">
        <w:rPr>
          <w:color w:val="000000"/>
          <w:shd w:val="clear" w:color="auto" w:fill="FAFAFA"/>
        </w:rPr>
        <w:t>300605778</w:t>
      </w:r>
    </w:p>
    <w:p w14:paraId="1FE1B967" w14:textId="77777777" w:rsidR="009B306B" w:rsidRPr="00B31D34" w:rsidRDefault="009B306B" w:rsidP="009B306B">
      <w:pPr>
        <w:pStyle w:val="Pagrindiniotekstotrauka"/>
        <w:pBdr>
          <w:bottom w:val="single" w:sz="4" w:space="1" w:color="auto"/>
        </w:pBdr>
        <w:ind w:left="0"/>
        <w:jc w:val="center"/>
        <w:rPr>
          <w:sz w:val="2"/>
        </w:rPr>
      </w:pPr>
    </w:p>
    <w:p w14:paraId="239B5361" w14:textId="77777777" w:rsidR="00D043B4" w:rsidRDefault="00D043B4" w:rsidP="00D043B4">
      <w:pPr>
        <w:pStyle w:val="Pavadinimas"/>
      </w:pPr>
    </w:p>
    <w:p w14:paraId="18DA7E51" w14:textId="3BDD063C" w:rsidR="00D043B4" w:rsidRDefault="00D043B4" w:rsidP="00D043B4">
      <w:pPr>
        <w:pStyle w:val="Pavadinimas"/>
      </w:pPr>
      <w:r>
        <w:t>FINANSINIŲ ATASKAITŲ RINKINIO</w:t>
      </w:r>
    </w:p>
    <w:p w14:paraId="112CA73F" w14:textId="77777777" w:rsidR="00D043B4" w:rsidRDefault="00D043B4" w:rsidP="00D043B4">
      <w:pPr>
        <w:pStyle w:val="Pavadinimas"/>
      </w:pPr>
      <w:r>
        <w:t xml:space="preserve"> AIŠKINAMASIS RAŠTAS</w:t>
      </w:r>
    </w:p>
    <w:p w14:paraId="7918C9BD" w14:textId="102487FC" w:rsidR="00D043B4" w:rsidRDefault="00D043B4" w:rsidP="00D043B4">
      <w:pPr>
        <w:pStyle w:val="Pavadinimas"/>
      </w:pPr>
      <w:r>
        <w:t>202</w:t>
      </w:r>
      <w:r w:rsidR="00B17B8E">
        <w:t>2</w:t>
      </w:r>
      <w:r>
        <w:t xml:space="preserve"> M. </w:t>
      </w:r>
      <w:r w:rsidR="006D77CD">
        <w:t>BIRŽELIO</w:t>
      </w:r>
      <w:r>
        <w:t xml:space="preserve"> 3</w:t>
      </w:r>
      <w:r w:rsidR="006D77CD">
        <w:t>0</w:t>
      </w:r>
      <w:r>
        <w:t xml:space="preserve"> </w:t>
      </w:r>
      <w:r w:rsidR="009B306B">
        <w:t>D</w:t>
      </w:r>
      <w:r>
        <w:t>.</w:t>
      </w:r>
    </w:p>
    <w:p w14:paraId="47005E28" w14:textId="77777777" w:rsidR="00D043B4" w:rsidRDefault="00D043B4" w:rsidP="00D043B4">
      <w:pPr>
        <w:jc w:val="center"/>
        <w:rPr>
          <w:b/>
        </w:rPr>
      </w:pPr>
    </w:p>
    <w:p w14:paraId="7429002A" w14:textId="77777777" w:rsidR="00D043B4" w:rsidRDefault="00D043B4" w:rsidP="00D043B4">
      <w:pPr>
        <w:pStyle w:val="Style"/>
        <w:ind w:left="4104"/>
        <w:rPr>
          <w:rFonts w:ascii="Times New Roman" w:hAnsi="Times New Roman" w:cs="Times New Roman"/>
          <w:szCs w:val="20"/>
          <w:lang w:val="lt-LT" w:eastAsia="en-US"/>
        </w:rPr>
      </w:pPr>
    </w:p>
    <w:p w14:paraId="63F85114" w14:textId="77777777" w:rsidR="00D043B4" w:rsidRDefault="00D043B4" w:rsidP="00D043B4">
      <w:pPr>
        <w:pStyle w:val="Style"/>
        <w:jc w:val="center"/>
        <w:rPr>
          <w:lang w:val="lt-LT"/>
        </w:rPr>
      </w:pPr>
      <w:r>
        <w:rPr>
          <w:rFonts w:ascii="Times New Roman" w:hAnsi="Times New Roman" w:cs="Times New Roman"/>
          <w:b/>
          <w:bCs/>
          <w:lang w:val="lt-LT"/>
        </w:rPr>
        <w:t>I. BENDROJI DALIS</w:t>
      </w:r>
    </w:p>
    <w:p w14:paraId="484B55FD" w14:textId="77777777" w:rsidR="00D043B4" w:rsidRDefault="00D043B4" w:rsidP="00D043B4">
      <w:pPr>
        <w:pStyle w:val="Style"/>
        <w:ind w:left="4104"/>
        <w:rPr>
          <w:rFonts w:ascii="Times New Roman" w:hAnsi="Times New Roman" w:cs="Times New Roman"/>
          <w:b/>
          <w:bCs/>
          <w:lang w:val="lt-LT"/>
        </w:rPr>
      </w:pPr>
    </w:p>
    <w:p w14:paraId="0D2EB011" w14:textId="77777777" w:rsidR="00D043B4" w:rsidRDefault="00D043B4" w:rsidP="00D043B4">
      <w:pPr>
        <w:pStyle w:val="Style"/>
        <w:ind w:left="4104"/>
        <w:rPr>
          <w:rFonts w:ascii="Times New Roman" w:hAnsi="Times New Roman" w:cs="Times New Roman"/>
          <w:b/>
          <w:bCs/>
          <w:lang w:val="lt-LT"/>
        </w:rPr>
      </w:pPr>
    </w:p>
    <w:p w14:paraId="241B44C5" w14:textId="2E498664" w:rsidR="0089543B" w:rsidRPr="0089543B" w:rsidRDefault="0089543B" w:rsidP="0089543B">
      <w:pPr>
        <w:spacing w:after="34" w:line="271" w:lineRule="auto"/>
        <w:ind w:left="14" w:right="52" w:firstLine="706"/>
        <w:jc w:val="both"/>
        <w:rPr>
          <w:color w:val="000000"/>
          <w:sz w:val="24"/>
          <w:szCs w:val="22"/>
        </w:rPr>
      </w:pPr>
      <w:r w:rsidRPr="0089543B">
        <w:rPr>
          <w:color w:val="000000"/>
          <w:sz w:val="24"/>
          <w:szCs w:val="22"/>
        </w:rPr>
        <w:t>Šiaulių miesto savivaldybės visuomenės sveikatos biuras (toliau — Biuras) yra viešasis juridinis asmuo, turintis herbini antspaudą su savo pavadinimu ir atsiskaitomąsias sąskaitas AB „Šiaulių bankas". Įstaigos buveinės adresas: Lietuvos Respublika, Šiauliai, Varpo g. 9. Lietuvos Respublikos vietos savivaldos įstatymo 7 straipsnio 35 punktas ir Lietuvos Respublikos visuomenės sveikatos priežiūros įstatymo 6 straipsnio I dalis reglamentuoja, kad savivaldybės nuo 2014 m. sausio I dienos vykdo valstybines (valstybės perduotos savivaldybei) visuomenės sveikatos priežiūros funkcijas. Visuomenes sveikatos priežiūros funkcijas savivaldybėje vykdo visuomenės sveikatos biuras.</w:t>
      </w:r>
    </w:p>
    <w:p w14:paraId="7571A56A" w14:textId="1E8DF9EF" w:rsidR="0089543B" w:rsidRPr="0089543B" w:rsidRDefault="0089543B" w:rsidP="0089543B">
      <w:pPr>
        <w:spacing w:after="31" w:line="271" w:lineRule="auto"/>
        <w:ind w:left="14" w:right="52" w:firstLine="706"/>
        <w:jc w:val="both"/>
        <w:rPr>
          <w:color w:val="000000"/>
          <w:sz w:val="24"/>
          <w:szCs w:val="22"/>
        </w:rPr>
      </w:pPr>
      <w:r w:rsidRPr="0089543B">
        <w:rPr>
          <w:color w:val="000000"/>
          <w:sz w:val="24"/>
          <w:szCs w:val="22"/>
        </w:rPr>
        <w:t>Biuras yra biudžetinė įstaiga, finansuojama iš Šiauli</w:t>
      </w:r>
      <w:r>
        <w:rPr>
          <w:color w:val="000000"/>
          <w:sz w:val="24"/>
          <w:szCs w:val="22"/>
        </w:rPr>
        <w:t>ų</w:t>
      </w:r>
      <w:r w:rsidRPr="0089543B">
        <w:rPr>
          <w:color w:val="000000"/>
          <w:sz w:val="24"/>
          <w:szCs w:val="22"/>
        </w:rPr>
        <w:t xml:space="preserve"> miesto savivaldybės administracijos biudžeto.</w:t>
      </w:r>
      <w:r>
        <w:rPr>
          <w:color w:val="000000"/>
          <w:sz w:val="24"/>
          <w:szCs w:val="22"/>
        </w:rPr>
        <w:t xml:space="preserve"> </w:t>
      </w:r>
      <w:r w:rsidRPr="0089543B">
        <w:rPr>
          <w:color w:val="000000"/>
          <w:sz w:val="24"/>
          <w:szCs w:val="22"/>
        </w:rPr>
        <w:t>Įstaigos steigėja yra Šiauli</w:t>
      </w:r>
      <w:r>
        <w:rPr>
          <w:color w:val="000000"/>
          <w:sz w:val="24"/>
          <w:szCs w:val="22"/>
        </w:rPr>
        <w:t>ų</w:t>
      </w:r>
      <w:r w:rsidRPr="0089543B">
        <w:rPr>
          <w:color w:val="000000"/>
          <w:sz w:val="24"/>
          <w:szCs w:val="22"/>
        </w:rPr>
        <w:t xml:space="preserve"> miesto savivaldybė. Biuro savininko teises ir pareigas įgyvendina Šiauli</w:t>
      </w:r>
      <w:r>
        <w:rPr>
          <w:color w:val="000000"/>
          <w:sz w:val="24"/>
          <w:szCs w:val="22"/>
        </w:rPr>
        <w:t>ų</w:t>
      </w:r>
      <w:r w:rsidRPr="0089543B">
        <w:rPr>
          <w:color w:val="000000"/>
          <w:sz w:val="24"/>
          <w:szCs w:val="22"/>
        </w:rPr>
        <w:t xml:space="preserve"> miesto savivaldybė, kuri koordinuoja biuro veiklą, tvirtina ir teisės aktu nustatyta tvarka keičia biuro nuostatus, priima </w:t>
      </w:r>
      <w:r w:rsidR="002B1009" w:rsidRPr="0089543B">
        <w:rPr>
          <w:color w:val="000000"/>
          <w:sz w:val="24"/>
          <w:szCs w:val="22"/>
        </w:rPr>
        <w:t>sprendimą</w:t>
      </w:r>
      <w:r w:rsidRPr="0089543B">
        <w:rPr>
          <w:color w:val="000000"/>
          <w:sz w:val="24"/>
          <w:szCs w:val="22"/>
        </w:rPr>
        <w:t xml:space="preserve"> </w:t>
      </w:r>
      <w:r w:rsidR="002B1009" w:rsidRPr="0089543B">
        <w:rPr>
          <w:color w:val="000000"/>
          <w:sz w:val="24"/>
          <w:szCs w:val="22"/>
        </w:rPr>
        <w:t>dėl</w:t>
      </w:r>
      <w:r w:rsidRPr="0089543B">
        <w:rPr>
          <w:color w:val="000000"/>
          <w:sz w:val="24"/>
          <w:szCs w:val="22"/>
        </w:rPr>
        <w:t xml:space="preserve"> biuro </w:t>
      </w:r>
      <w:r w:rsidR="002B1009" w:rsidRPr="0089543B">
        <w:rPr>
          <w:color w:val="000000"/>
          <w:sz w:val="24"/>
          <w:szCs w:val="22"/>
        </w:rPr>
        <w:t>buveinės</w:t>
      </w:r>
      <w:r w:rsidRPr="0089543B">
        <w:rPr>
          <w:color w:val="000000"/>
          <w:sz w:val="24"/>
          <w:szCs w:val="22"/>
        </w:rPr>
        <w:t xml:space="preserve"> pakeitimo, sprendžia kitus </w:t>
      </w:r>
      <w:r w:rsidR="002B1009">
        <w:rPr>
          <w:color w:val="000000"/>
          <w:sz w:val="24"/>
          <w:szCs w:val="22"/>
        </w:rPr>
        <w:t>į</w:t>
      </w:r>
      <w:r w:rsidRPr="0089543B">
        <w:rPr>
          <w:color w:val="000000"/>
          <w:sz w:val="24"/>
          <w:szCs w:val="22"/>
        </w:rPr>
        <w:t>staty</w:t>
      </w:r>
      <w:r w:rsidR="002B1009">
        <w:rPr>
          <w:color w:val="000000"/>
          <w:sz w:val="24"/>
          <w:szCs w:val="22"/>
        </w:rPr>
        <w:t>m</w:t>
      </w:r>
      <w:r w:rsidRPr="0089543B">
        <w:rPr>
          <w:color w:val="000000"/>
          <w:sz w:val="24"/>
          <w:szCs w:val="22"/>
        </w:rPr>
        <w:t>uose jos kompetencijai priskirtus klausimus.</w:t>
      </w:r>
    </w:p>
    <w:p w14:paraId="23E3C600" w14:textId="2AE85835" w:rsidR="0089543B" w:rsidRPr="0089543B" w:rsidRDefault="0089543B" w:rsidP="002B1009">
      <w:pPr>
        <w:spacing w:after="5" w:line="271" w:lineRule="auto"/>
        <w:ind w:left="14" w:right="52" w:firstLine="706"/>
        <w:jc w:val="both"/>
        <w:rPr>
          <w:color w:val="000000"/>
          <w:sz w:val="24"/>
          <w:szCs w:val="22"/>
        </w:rPr>
      </w:pPr>
      <w:r w:rsidRPr="0089543B">
        <w:rPr>
          <w:color w:val="000000"/>
          <w:sz w:val="24"/>
          <w:szCs w:val="22"/>
        </w:rPr>
        <w:t xml:space="preserve">Biuras ataskaitinio laikotarpio pabaigoje neturi kontroliuojamu biudžetiniu </w:t>
      </w:r>
      <w:r w:rsidR="002B1009">
        <w:rPr>
          <w:color w:val="000000"/>
          <w:sz w:val="24"/>
          <w:szCs w:val="22"/>
        </w:rPr>
        <w:t>į</w:t>
      </w:r>
      <w:r w:rsidRPr="0089543B">
        <w:rPr>
          <w:color w:val="000000"/>
          <w:sz w:val="24"/>
          <w:szCs w:val="22"/>
        </w:rPr>
        <w:t>staig</w:t>
      </w:r>
      <w:r w:rsidR="002B1009">
        <w:rPr>
          <w:color w:val="000000"/>
          <w:sz w:val="24"/>
          <w:szCs w:val="22"/>
        </w:rPr>
        <w:t>ų</w:t>
      </w:r>
      <w:r w:rsidRPr="0089543B">
        <w:rPr>
          <w:color w:val="000000"/>
          <w:sz w:val="24"/>
          <w:szCs w:val="22"/>
        </w:rPr>
        <w:t>.</w:t>
      </w:r>
    </w:p>
    <w:p w14:paraId="657772C7" w14:textId="34B52D49" w:rsidR="0089543B" w:rsidRPr="0089543B" w:rsidRDefault="0089543B" w:rsidP="002B1009">
      <w:pPr>
        <w:spacing w:after="5" w:line="271" w:lineRule="auto"/>
        <w:ind w:left="14" w:right="52" w:firstLine="706"/>
        <w:jc w:val="both"/>
        <w:rPr>
          <w:color w:val="000000"/>
          <w:sz w:val="24"/>
          <w:szCs w:val="22"/>
        </w:rPr>
      </w:pPr>
      <w:r w:rsidRPr="0089543B">
        <w:rPr>
          <w:color w:val="000000"/>
          <w:sz w:val="24"/>
          <w:szCs w:val="22"/>
        </w:rPr>
        <w:t>Svarbi</w:t>
      </w:r>
      <w:r w:rsidR="002B1009">
        <w:rPr>
          <w:color w:val="000000"/>
          <w:sz w:val="24"/>
          <w:szCs w:val="22"/>
        </w:rPr>
        <w:t>ų</w:t>
      </w:r>
      <w:r w:rsidRPr="0089543B">
        <w:rPr>
          <w:color w:val="000000"/>
          <w:sz w:val="24"/>
          <w:szCs w:val="22"/>
        </w:rPr>
        <w:t xml:space="preserve"> </w:t>
      </w:r>
      <w:r w:rsidR="002B1009" w:rsidRPr="0089543B">
        <w:rPr>
          <w:color w:val="000000"/>
          <w:sz w:val="24"/>
          <w:szCs w:val="22"/>
        </w:rPr>
        <w:t>sąlygų</w:t>
      </w:r>
      <w:r w:rsidRPr="0089543B">
        <w:rPr>
          <w:color w:val="000000"/>
          <w:sz w:val="24"/>
          <w:szCs w:val="22"/>
        </w:rPr>
        <w:t xml:space="preserve">, kurios gali paveikti </w:t>
      </w:r>
      <w:r w:rsidR="002B1009" w:rsidRPr="0089543B">
        <w:rPr>
          <w:color w:val="000000"/>
          <w:sz w:val="24"/>
          <w:szCs w:val="22"/>
        </w:rPr>
        <w:t>tolesnę</w:t>
      </w:r>
      <w:r w:rsidRPr="0089543B">
        <w:rPr>
          <w:color w:val="000000"/>
          <w:sz w:val="24"/>
          <w:szCs w:val="22"/>
        </w:rPr>
        <w:t xml:space="preserve"> biuro </w:t>
      </w:r>
      <w:r w:rsidR="002B1009" w:rsidRPr="0089543B">
        <w:rPr>
          <w:color w:val="000000"/>
          <w:sz w:val="24"/>
          <w:szCs w:val="22"/>
        </w:rPr>
        <w:t>veiklą</w:t>
      </w:r>
      <w:r w:rsidRPr="0089543B">
        <w:rPr>
          <w:color w:val="000000"/>
          <w:sz w:val="24"/>
          <w:szCs w:val="22"/>
        </w:rPr>
        <w:t xml:space="preserve">, </w:t>
      </w:r>
      <w:r w:rsidR="002B1009">
        <w:rPr>
          <w:color w:val="000000"/>
          <w:sz w:val="24"/>
          <w:szCs w:val="22"/>
        </w:rPr>
        <w:t>įs</w:t>
      </w:r>
      <w:r w:rsidR="002B1009" w:rsidRPr="0089543B">
        <w:rPr>
          <w:color w:val="000000"/>
          <w:sz w:val="24"/>
          <w:szCs w:val="22"/>
        </w:rPr>
        <w:t>taigos</w:t>
      </w:r>
      <w:r w:rsidRPr="0089543B">
        <w:rPr>
          <w:color w:val="000000"/>
          <w:sz w:val="24"/>
          <w:szCs w:val="22"/>
        </w:rPr>
        <w:t xml:space="preserve"> darbuotojai </w:t>
      </w:r>
      <w:r w:rsidR="002B1009" w:rsidRPr="0089543B">
        <w:rPr>
          <w:color w:val="000000"/>
          <w:sz w:val="24"/>
          <w:szCs w:val="22"/>
        </w:rPr>
        <w:t>neįžvelgia</w:t>
      </w:r>
      <w:r w:rsidRPr="0089543B">
        <w:rPr>
          <w:color w:val="000000"/>
          <w:sz w:val="24"/>
          <w:szCs w:val="22"/>
        </w:rPr>
        <w:t>.</w:t>
      </w:r>
    </w:p>
    <w:p w14:paraId="327B3933" w14:textId="18D3422A" w:rsidR="0089543B" w:rsidRPr="0089543B" w:rsidRDefault="002B1009" w:rsidP="002B1009">
      <w:pPr>
        <w:spacing w:after="5" w:line="271" w:lineRule="auto"/>
        <w:ind w:left="14" w:right="52" w:firstLine="706"/>
        <w:jc w:val="both"/>
        <w:rPr>
          <w:color w:val="000000"/>
          <w:sz w:val="24"/>
          <w:szCs w:val="22"/>
        </w:rPr>
      </w:pPr>
      <w:r w:rsidRPr="0089543B">
        <w:rPr>
          <w:color w:val="000000"/>
          <w:sz w:val="24"/>
          <w:szCs w:val="22"/>
        </w:rPr>
        <w:t>Ištaiga</w:t>
      </w:r>
      <w:r w:rsidR="0089543B" w:rsidRPr="0089543B">
        <w:rPr>
          <w:color w:val="000000"/>
          <w:sz w:val="24"/>
          <w:szCs w:val="22"/>
        </w:rPr>
        <w:t xml:space="preserve"> vykdo nuostatuose nustatytas funkcijas - vaiku ir moksleivi</w:t>
      </w:r>
      <w:r>
        <w:rPr>
          <w:color w:val="000000"/>
          <w:sz w:val="24"/>
          <w:szCs w:val="22"/>
        </w:rPr>
        <w:t>ų</w:t>
      </w:r>
      <w:r w:rsidR="0089543B" w:rsidRPr="0089543B">
        <w:rPr>
          <w:color w:val="000000"/>
          <w:sz w:val="24"/>
          <w:szCs w:val="22"/>
        </w:rPr>
        <w:t xml:space="preserve"> sveikatos </w:t>
      </w:r>
      <w:r w:rsidRPr="0089543B">
        <w:rPr>
          <w:color w:val="000000"/>
          <w:sz w:val="24"/>
          <w:szCs w:val="22"/>
        </w:rPr>
        <w:t>priežiūrą</w:t>
      </w:r>
      <w:r w:rsidR="0089543B" w:rsidRPr="0089543B">
        <w:rPr>
          <w:color w:val="000000"/>
          <w:sz w:val="24"/>
          <w:szCs w:val="22"/>
        </w:rPr>
        <w:t xml:space="preserve">, sveikatos </w:t>
      </w:r>
      <w:r w:rsidRPr="0089543B">
        <w:rPr>
          <w:color w:val="000000"/>
          <w:sz w:val="24"/>
          <w:szCs w:val="22"/>
        </w:rPr>
        <w:t>stebėseną</w:t>
      </w:r>
      <w:r w:rsidR="0089543B" w:rsidRPr="0089543B">
        <w:rPr>
          <w:color w:val="000000"/>
          <w:sz w:val="24"/>
          <w:szCs w:val="22"/>
        </w:rPr>
        <w:t xml:space="preserve">, sveikatos </w:t>
      </w:r>
      <w:r w:rsidRPr="0089543B">
        <w:rPr>
          <w:color w:val="000000"/>
          <w:sz w:val="24"/>
          <w:szCs w:val="22"/>
        </w:rPr>
        <w:t>programų</w:t>
      </w:r>
      <w:r w:rsidR="0089543B" w:rsidRPr="0089543B">
        <w:rPr>
          <w:color w:val="000000"/>
          <w:sz w:val="24"/>
          <w:szCs w:val="22"/>
        </w:rPr>
        <w:t xml:space="preserve"> rengimas ir vykdymas, formalus ir neformalus sveikatos ugdymas ir mokymas.</w:t>
      </w:r>
    </w:p>
    <w:p w14:paraId="3C4E2B80" w14:textId="38F404B6" w:rsidR="0089543B" w:rsidRPr="0089543B" w:rsidRDefault="002B1009" w:rsidP="002B1009">
      <w:pPr>
        <w:spacing w:after="5" w:line="271" w:lineRule="auto"/>
        <w:ind w:left="14" w:right="52" w:firstLine="706"/>
        <w:jc w:val="both"/>
        <w:rPr>
          <w:color w:val="000000"/>
          <w:sz w:val="24"/>
          <w:szCs w:val="22"/>
        </w:rPr>
      </w:pPr>
      <w:r w:rsidRPr="0089543B">
        <w:rPr>
          <w:color w:val="000000"/>
          <w:sz w:val="24"/>
          <w:szCs w:val="22"/>
        </w:rPr>
        <w:t>Valstybinė</w:t>
      </w:r>
      <w:r w:rsidR="0089543B" w:rsidRPr="0089543B">
        <w:rPr>
          <w:color w:val="000000"/>
          <w:sz w:val="24"/>
          <w:szCs w:val="22"/>
        </w:rPr>
        <w:t xml:space="preserve"> akreditavimo sveikatos </w:t>
      </w:r>
      <w:r w:rsidRPr="0089543B">
        <w:rPr>
          <w:color w:val="000000"/>
          <w:sz w:val="24"/>
          <w:szCs w:val="22"/>
        </w:rPr>
        <w:t>priežiūros</w:t>
      </w:r>
      <w:r w:rsidR="0089543B" w:rsidRPr="0089543B">
        <w:rPr>
          <w:color w:val="000000"/>
          <w:sz w:val="24"/>
          <w:szCs w:val="22"/>
        </w:rPr>
        <w:t xml:space="preserve"> veiklai tarnyba prie Sveikatos apsaugos ministerijos </w:t>
      </w:r>
      <w:r w:rsidRPr="0089543B">
        <w:rPr>
          <w:color w:val="000000"/>
          <w:sz w:val="24"/>
          <w:szCs w:val="22"/>
        </w:rPr>
        <w:t>suteikė</w:t>
      </w:r>
      <w:r w:rsidR="0089543B" w:rsidRPr="0089543B">
        <w:rPr>
          <w:color w:val="000000"/>
          <w:sz w:val="24"/>
          <w:szCs w:val="22"/>
        </w:rPr>
        <w:t xml:space="preserve"> </w:t>
      </w:r>
      <w:r w:rsidRPr="0089543B">
        <w:rPr>
          <w:color w:val="000000"/>
          <w:sz w:val="24"/>
          <w:szCs w:val="22"/>
        </w:rPr>
        <w:t>teisę</w:t>
      </w:r>
      <w:r w:rsidR="0089543B" w:rsidRPr="0089543B">
        <w:rPr>
          <w:color w:val="000000"/>
          <w:sz w:val="24"/>
          <w:szCs w:val="22"/>
        </w:rPr>
        <w:t xml:space="preserve"> Šiauli</w:t>
      </w:r>
      <w:r>
        <w:rPr>
          <w:color w:val="000000"/>
          <w:sz w:val="24"/>
          <w:szCs w:val="22"/>
        </w:rPr>
        <w:t>ų</w:t>
      </w:r>
      <w:r w:rsidR="0089543B" w:rsidRPr="0089543B">
        <w:rPr>
          <w:color w:val="000000"/>
          <w:sz w:val="24"/>
          <w:szCs w:val="22"/>
        </w:rPr>
        <w:t xml:space="preserve"> miesto </w:t>
      </w:r>
      <w:r w:rsidRPr="0089543B">
        <w:rPr>
          <w:color w:val="000000"/>
          <w:sz w:val="24"/>
          <w:szCs w:val="22"/>
        </w:rPr>
        <w:t>savivaldybės</w:t>
      </w:r>
      <w:r w:rsidR="0089543B" w:rsidRPr="0089543B">
        <w:rPr>
          <w:color w:val="000000"/>
          <w:sz w:val="24"/>
          <w:szCs w:val="22"/>
        </w:rPr>
        <w:t xml:space="preserve"> </w:t>
      </w:r>
      <w:r w:rsidRPr="0089543B">
        <w:rPr>
          <w:color w:val="000000"/>
          <w:sz w:val="24"/>
          <w:szCs w:val="22"/>
        </w:rPr>
        <w:t>visuomenės</w:t>
      </w:r>
      <w:r w:rsidR="0089543B" w:rsidRPr="0089543B">
        <w:rPr>
          <w:color w:val="000000"/>
          <w:sz w:val="24"/>
          <w:szCs w:val="22"/>
        </w:rPr>
        <w:t xml:space="preserve"> sveikatos biurui vykdyti licencijuojamas </w:t>
      </w:r>
      <w:r w:rsidRPr="0089543B">
        <w:rPr>
          <w:color w:val="000000"/>
          <w:sz w:val="24"/>
          <w:szCs w:val="22"/>
        </w:rPr>
        <w:t>visuomenės</w:t>
      </w:r>
      <w:r w:rsidR="0089543B" w:rsidRPr="0089543B">
        <w:rPr>
          <w:color w:val="000000"/>
          <w:sz w:val="24"/>
          <w:szCs w:val="22"/>
        </w:rPr>
        <w:t xml:space="preserve"> sveikatos </w:t>
      </w:r>
      <w:r w:rsidRPr="0089543B">
        <w:rPr>
          <w:color w:val="000000"/>
          <w:sz w:val="24"/>
          <w:szCs w:val="22"/>
        </w:rPr>
        <w:t>priežiūros</w:t>
      </w:r>
      <w:r w:rsidR="0089543B" w:rsidRPr="0089543B">
        <w:rPr>
          <w:color w:val="000000"/>
          <w:sz w:val="24"/>
          <w:szCs w:val="22"/>
        </w:rPr>
        <w:t xml:space="preserve"> veiklas ir 2006 m. spalio 19 d. </w:t>
      </w:r>
      <w:r w:rsidRPr="0089543B">
        <w:rPr>
          <w:color w:val="000000"/>
          <w:sz w:val="24"/>
          <w:szCs w:val="22"/>
        </w:rPr>
        <w:t>išdavė</w:t>
      </w:r>
      <w:r w:rsidR="0089543B" w:rsidRPr="0089543B">
        <w:rPr>
          <w:color w:val="000000"/>
          <w:sz w:val="24"/>
          <w:szCs w:val="22"/>
        </w:rPr>
        <w:t xml:space="preserve"> Juridinio asmens </w:t>
      </w:r>
      <w:r w:rsidRPr="0089543B">
        <w:rPr>
          <w:color w:val="000000"/>
          <w:sz w:val="24"/>
          <w:szCs w:val="22"/>
        </w:rPr>
        <w:t>visuomenės</w:t>
      </w:r>
      <w:r w:rsidR="0089543B" w:rsidRPr="0089543B">
        <w:rPr>
          <w:color w:val="000000"/>
          <w:sz w:val="24"/>
          <w:szCs w:val="22"/>
        </w:rPr>
        <w:t xml:space="preserve"> sveikatos </w:t>
      </w:r>
      <w:r w:rsidRPr="0089543B">
        <w:rPr>
          <w:color w:val="000000"/>
          <w:sz w:val="24"/>
          <w:szCs w:val="22"/>
        </w:rPr>
        <w:t>priežiūros</w:t>
      </w:r>
      <w:r w:rsidR="0089543B" w:rsidRPr="0089543B">
        <w:rPr>
          <w:color w:val="000000"/>
          <w:sz w:val="24"/>
          <w:szCs w:val="22"/>
        </w:rPr>
        <w:t xml:space="preserve"> veiklos </w:t>
      </w:r>
      <w:r w:rsidRPr="0089543B">
        <w:rPr>
          <w:color w:val="000000"/>
          <w:sz w:val="24"/>
          <w:szCs w:val="22"/>
        </w:rPr>
        <w:t>licenciją</w:t>
      </w:r>
      <w:r w:rsidR="0089543B" w:rsidRPr="0089543B">
        <w:rPr>
          <w:color w:val="000000"/>
          <w:sz w:val="24"/>
          <w:szCs w:val="22"/>
        </w:rPr>
        <w:t xml:space="preserve"> Nr. 165. Šia licencija </w:t>
      </w:r>
      <w:r w:rsidRPr="0089543B">
        <w:rPr>
          <w:color w:val="000000"/>
          <w:sz w:val="24"/>
          <w:szCs w:val="22"/>
        </w:rPr>
        <w:t>įstaigai</w:t>
      </w:r>
      <w:r w:rsidR="0089543B" w:rsidRPr="0089543B">
        <w:rPr>
          <w:color w:val="000000"/>
          <w:sz w:val="24"/>
          <w:szCs w:val="22"/>
        </w:rPr>
        <w:t xml:space="preserve"> suteikta </w:t>
      </w:r>
      <w:r w:rsidRPr="0089543B">
        <w:rPr>
          <w:color w:val="000000"/>
          <w:sz w:val="24"/>
          <w:szCs w:val="22"/>
        </w:rPr>
        <w:t>teisė</w:t>
      </w:r>
      <w:r w:rsidR="0089543B" w:rsidRPr="0089543B">
        <w:rPr>
          <w:color w:val="000000"/>
          <w:sz w:val="24"/>
          <w:szCs w:val="22"/>
        </w:rPr>
        <w:t xml:space="preserve"> verstis privalomaisiais sveikatos mokymais: pirmosios pagalbos, higienos </w:t>
      </w:r>
      <w:r>
        <w:rPr>
          <w:color w:val="000000"/>
          <w:sz w:val="24"/>
          <w:szCs w:val="22"/>
        </w:rPr>
        <w:t>į</w:t>
      </w:r>
      <w:r w:rsidRPr="0089543B">
        <w:rPr>
          <w:color w:val="000000"/>
          <w:sz w:val="24"/>
          <w:szCs w:val="22"/>
        </w:rPr>
        <w:t>gūdžiu</w:t>
      </w:r>
      <w:r w:rsidR="0089543B" w:rsidRPr="0089543B">
        <w:rPr>
          <w:color w:val="000000"/>
          <w:sz w:val="24"/>
          <w:szCs w:val="22"/>
        </w:rPr>
        <w:t xml:space="preserve"> ir apie alkoholio ir narkotiku </w:t>
      </w:r>
      <w:r w:rsidRPr="0089543B">
        <w:rPr>
          <w:color w:val="000000"/>
          <w:sz w:val="24"/>
          <w:szCs w:val="22"/>
        </w:rPr>
        <w:t>žalą</w:t>
      </w:r>
      <w:r w:rsidR="0089543B" w:rsidRPr="0089543B">
        <w:rPr>
          <w:color w:val="000000"/>
          <w:sz w:val="24"/>
          <w:szCs w:val="22"/>
        </w:rPr>
        <w:t xml:space="preserve"> žmogaus sveikatai.</w:t>
      </w:r>
    </w:p>
    <w:p w14:paraId="12682DDA" w14:textId="64819A13" w:rsidR="002B1009" w:rsidRPr="002B1009" w:rsidRDefault="002B1009" w:rsidP="002B10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00" w:lineRule="auto"/>
        <w:jc w:val="both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ab/>
      </w:r>
      <w:r w:rsidRPr="002B1009">
        <w:rPr>
          <w:bCs/>
          <w:sz w:val="24"/>
          <w:szCs w:val="24"/>
          <w:lang w:eastAsia="en-GB"/>
        </w:rPr>
        <w:t>Ataskaitos teikiamos už 202</w:t>
      </w:r>
      <w:r w:rsidR="00B17B8E">
        <w:rPr>
          <w:bCs/>
          <w:sz w:val="24"/>
          <w:szCs w:val="24"/>
          <w:lang w:eastAsia="en-GB"/>
        </w:rPr>
        <w:t>2 metų I</w:t>
      </w:r>
      <w:r w:rsidR="006D77CD">
        <w:rPr>
          <w:bCs/>
          <w:sz w:val="24"/>
          <w:szCs w:val="24"/>
          <w:lang w:eastAsia="en-GB"/>
        </w:rPr>
        <w:t>I</w:t>
      </w:r>
      <w:r w:rsidR="00B17B8E">
        <w:rPr>
          <w:bCs/>
          <w:sz w:val="24"/>
          <w:szCs w:val="24"/>
          <w:lang w:eastAsia="en-GB"/>
        </w:rPr>
        <w:t xml:space="preserve"> ketvirtį</w:t>
      </w:r>
      <w:r w:rsidRPr="002B1009">
        <w:rPr>
          <w:bCs/>
          <w:sz w:val="24"/>
          <w:szCs w:val="24"/>
          <w:lang w:eastAsia="en-GB"/>
        </w:rPr>
        <w:t>.</w:t>
      </w:r>
    </w:p>
    <w:p w14:paraId="41B3BE57" w14:textId="77777777" w:rsidR="002B1009" w:rsidRPr="002B1009" w:rsidRDefault="002B1009" w:rsidP="002B10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00" w:lineRule="auto"/>
        <w:jc w:val="both"/>
        <w:rPr>
          <w:bCs/>
          <w:sz w:val="24"/>
          <w:szCs w:val="24"/>
          <w:lang w:eastAsia="en-GB"/>
        </w:rPr>
      </w:pPr>
      <w:r w:rsidRPr="002B1009">
        <w:rPr>
          <w:bCs/>
          <w:sz w:val="24"/>
          <w:szCs w:val="24"/>
          <w:lang w:eastAsia="en-GB"/>
        </w:rPr>
        <w:tab/>
        <w:t xml:space="preserve"> Finansinėse ataskaitose pateikti duomenys išreikšti piniginiais vienetais – eurais.</w:t>
      </w:r>
      <w:bookmarkStart w:id="0" w:name="_Toc288825766"/>
    </w:p>
    <w:p w14:paraId="2799E7A6" w14:textId="7B5D2010" w:rsidR="002B1009" w:rsidRPr="002B1009" w:rsidRDefault="002B1009" w:rsidP="002B10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00" w:lineRule="auto"/>
        <w:jc w:val="both"/>
        <w:rPr>
          <w:bCs/>
          <w:sz w:val="24"/>
          <w:szCs w:val="24"/>
          <w:lang w:eastAsia="en-GB"/>
        </w:rPr>
      </w:pPr>
      <w:r w:rsidRPr="002B1009">
        <w:rPr>
          <w:sz w:val="24"/>
          <w:szCs w:val="24"/>
        </w:rPr>
        <w:tab/>
        <w:t xml:space="preserve"> Svarbios sąlygos, kuriomis veikia viešojo sektoriaus subjektas ir kurios gali paveikti tolesnę </w:t>
      </w:r>
      <w:r w:rsidRPr="002B1009">
        <w:rPr>
          <w:sz w:val="24"/>
          <w:szCs w:val="24"/>
        </w:rPr>
        <w:lastRenderedPageBreak/>
        <w:t>viešojo sektoriaus subjekto veiklą</w:t>
      </w:r>
      <w:bookmarkEnd w:id="0"/>
      <w:r w:rsidRPr="002B1009">
        <w:rPr>
          <w:sz w:val="24"/>
          <w:szCs w:val="24"/>
        </w:rPr>
        <w:t>, - įstaigos darbuotojai neįžvelgia.</w:t>
      </w:r>
      <w:bookmarkStart w:id="1" w:name="_Toc288825767"/>
    </w:p>
    <w:p w14:paraId="56588F30" w14:textId="77777777" w:rsidR="002B1009" w:rsidRPr="002B1009" w:rsidRDefault="002B1009" w:rsidP="002B100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300" w:lineRule="auto"/>
        <w:jc w:val="both"/>
        <w:rPr>
          <w:bCs/>
          <w:sz w:val="24"/>
          <w:szCs w:val="24"/>
          <w:lang w:eastAsia="en-GB"/>
        </w:rPr>
      </w:pPr>
      <w:r w:rsidRPr="002B1009">
        <w:rPr>
          <w:sz w:val="24"/>
          <w:szCs w:val="24"/>
        </w:rPr>
        <w:tab/>
        <w:t xml:space="preserve">  Teisinių ginčų, jų sprendimų ir įtakos finansinėms ataskaitoms</w:t>
      </w:r>
      <w:bookmarkEnd w:id="1"/>
      <w:r w:rsidRPr="002B1009">
        <w:rPr>
          <w:sz w:val="24"/>
          <w:szCs w:val="24"/>
        </w:rPr>
        <w:t xml:space="preserve"> nėra.</w:t>
      </w:r>
    </w:p>
    <w:p w14:paraId="0E2F82D1" w14:textId="2836D489" w:rsidR="006B1B21" w:rsidRPr="006B1B21" w:rsidRDefault="006B1B21" w:rsidP="0089543B">
      <w:pPr>
        <w:suppressLineNumbers/>
        <w:tabs>
          <w:tab w:val="left" w:pos="1134"/>
        </w:tabs>
        <w:autoSpaceDE w:val="0"/>
        <w:autoSpaceDN w:val="0"/>
        <w:adjustRightInd w:val="0"/>
        <w:spacing w:after="25" w:line="300" w:lineRule="auto"/>
        <w:jc w:val="both"/>
        <w:rPr>
          <w:bCs/>
          <w:sz w:val="24"/>
          <w:szCs w:val="24"/>
          <w:lang w:eastAsia="en-GB"/>
        </w:rPr>
      </w:pPr>
    </w:p>
    <w:p w14:paraId="0426EB0C" w14:textId="77777777" w:rsidR="00D043B4" w:rsidRDefault="00D043B4" w:rsidP="00D043B4">
      <w:pPr>
        <w:spacing w:line="300" w:lineRule="auto"/>
        <w:rPr>
          <w:b/>
          <w:bCs/>
          <w:sz w:val="24"/>
          <w:szCs w:val="24"/>
          <w:lang w:eastAsia="en-GB"/>
        </w:rPr>
      </w:pPr>
    </w:p>
    <w:p w14:paraId="3AEB3264" w14:textId="42DBC525" w:rsidR="0036206E" w:rsidRPr="002105EA" w:rsidRDefault="0036206E" w:rsidP="00712835">
      <w:pPr>
        <w:pStyle w:val="Style"/>
        <w:jc w:val="center"/>
        <w:rPr>
          <w:rFonts w:ascii="Times New Roman" w:hAnsi="Times New Roman" w:cs="Times New Roman"/>
          <w:b/>
          <w:bCs/>
          <w:lang w:val="lt-LT"/>
        </w:rPr>
      </w:pPr>
      <w:r w:rsidRPr="002105EA">
        <w:rPr>
          <w:rFonts w:ascii="Times New Roman" w:hAnsi="Times New Roman" w:cs="Times New Roman"/>
          <w:b/>
          <w:bCs/>
          <w:lang w:val="lt-LT"/>
        </w:rPr>
        <w:t>II. APSKAITOS POLITIKA</w:t>
      </w:r>
    </w:p>
    <w:p w14:paraId="6BF8EABC" w14:textId="77777777" w:rsidR="0036206E" w:rsidRPr="002105EA" w:rsidRDefault="0036206E" w:rsidP="00712835">
      <w:pPr>
        <w:pStyle w:val="Style"/>
        <w:ind w:left="567"/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04C59B0B" w14:textId="77777777" w:rsidR="00B17B8E" w:rsidRPr="00B17B8E" w:rsidRDefault="00B17B8E" w:rsidP="00712835">
      <w:pPr>
        <w:pStyle w:val="Pagrindinistekstas"/>
        <w:spacing w:after="120" w:line="240" w:lineRule="auto"/>
        <w:ind w:firstLine="720"/>
        <w:jc w:val="both"/>
        <w:rPr>
          <w:sz w:val="24"/>
          <w:szCs w:val="24"/>
          <w:lang w:val="lt-LT"/>
        </w:rPr>
      </w:pPr>
      <w:r w:rsidRPr="00B17B8E">
        <w:rPr>
          <w:sz w:val="24"/>
          <w:szCs w:val="24"/>
          <w:lang w:val="lt-LT"/>
        </w:rPr>
        <w:t>Įstaigos finansinių ataskaitų rinkinys parengtas vadovaujantis VSAFAS reikalavimais. Ataskaitos straipsnių, kurie neatitiktų VSAFAS reikalavimų, nėra.</w:t>
      </w:r>
    </w:p>
    <w:p w14:paraId="28C7A66D" w14:textId="2BD9AC5F" w:rsidR="00C77047" w:rsidRPr="00B17B8E" w:rsidRDefault="00B17B8E" w:rsidP="00712835">
      <w:pPr>
        <w:pStyle w:val="Pagrindinistekstas"/>
        <w:spacing w:after="120" w:line="240" w:lineRule="auto"/>
        <w:ind w:firstLine="720"/>
        <w:jc w:val="both"/>
        <w:rPr>
          <w:sz w:val="24"/>
          <w:szCs w:val="24"/>
          <w:lang w:val="lt-LT"/>
        </w:rPr>
      </w:pPr>
      <w:r w:rsidRPr="00B17B8E">
        <w:rPr>
          <w:sz w:val="24"/>
          <w:szCs w:val="24"/>
          <w:lang w:val="lt-LT"/>
        </w:rPr>
        <w:t>Apskaitos politika išdėstyta 2021 metų metiniame aiškinamajame rašte ir ataskaitinį laikotarpį nesikeitė.</w:t>
      </w:r>
    </w:p>
    <w:p w14:paraId="4CF98F47" w14:textId="77777777" w:rsidR="00B462CA" w:rsidRPr="00B462CA" w:rsidRDefault="00B462CA" w:rsidP="00B462CA">
      <w:pPr>
        <w:widowControl w:val="0"/>
        <w:spacing w:after="120" w:line="360" w:lineRule="auto"/>
        <w:jc w:val="center"/>
        <w:rPr>
          <w:b/>
          <w:sz w:val="24"/>
          <w:szCs w:val="24"/>
        </w:rPr>
      </w:pPr>
      <w:r w:rsidRPr="00B462CA">
        <w:rPr>
          <w:b/>
          <w:sz w:val="24"/>
          <w:szCs w:val="24"/>
        </w:rPr>
        <w:t>III. PASTABOS</w:t>
      </w:r>
    </w:p>
    <w:p w14:paraId="1CFA6FE3" w14:textId="77777777" w:rsidR="00B462CA" w:rsidRPr="00B462CA" w:rsidRDefault="00B462CA" w:rsidP="00B462CA">
      <w:pPr>
        <w:widowControl w:val="0"/>
        <w:spacing w:after="120" w:line="360" w:lineRule="auto"/>
        <w:jc w:val="center"/>
        <w:rPr>
          <w:b/>
          <w:sz w:val="24"/>
          <w:szCs w:val="24"/>
        </w:rPr>
      </w:pPr>
      <w:r w:rsidRPr="00B462CA">
        <w:rPr>
          <w:b/>
          <w:sz w:val="24"/>
          <w:szCs w:val="24"/>
        </w:rPr>
        <w:t>Finansinės būklės ataskaita</w:t>
      </w:r>
    </w:p>
    <w:p w14:paraId="4EA31548" w14:textId="77777777" w:rsidR="00B462CA" w:rsidRPr="00B462CA" w:rsidRDefault="00B462CA" w:rsidP="00B462CA">
      <w:pPr>
        <w:widowControl w:val="0"/>
        <w:numPr>
          <w:ilvl w:val="0"/>
          <w:numId w:val="4"/>
        </w:numPr>
        <w:tabs>
          <w:tab w:val="left" w:pos="349"/>
        </w:tabs>
        <w:spacing w:before="240" w:after="120" w:line="28" w:lineRule="atLeast"/>
        <w:jc w:val="both"/>
        <w:rPr>
          <w:sz w:val="24"/>
          <w:szCs w:val="24"/>
        </w:rPr>
      </w:pPr>
      <w:bookmarkStart w:id="2" w:name="bookmark6"/>
      <w:bookmarkEnd w:id="2"/>
      <w:r w:rsidRPr="00B462CA">
        <w:rPr>
          <w:sz w:val="24"/>
          <w:szCs w:val="24"/>
        </w:rPr>
        <w:t xml:space="preserve">Nematerialus turtas. </w:t>
      </w:r>
    </w:p>
    <w:p w14:paraId="61743F60" w14:textId="1CA8C191" w:rsidR="00B462CA" w:rsidRPr="00B462CA" w:rsidRDefault="00B462CA" w:rsidP="00B462CA">
      <w:pPr>
        <w:widowControl w:val="0"/>
        <w:spacing w:before="240" w:after="120" w:line="28" w:lineRule="atLeast"/>
        <w:ind w:firstLine="567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t xml:space="preserve">Ataskaitinio laikotarpio pabaigai nematerialaus turto likutinė vertė </w:t>
      </w:r>
      <w:r w:rsidR="002A3822">
        <w:rPr>
          <w:sz w:val="24"/>
          <w:szCs w:val="24"/>
        </w:rPr>
        <w:t>225</w:t>
      </w:r>
      <w:r w:rsidR="00712835">
        <w:rPr>
          <w:sz w:val="24"/>
          <w:szCs w:val="24"/>
        </w:rPr>
        <w:t>,00</w:t>
      </w:r>
      <w:r w:rsidRPr="00B462CA">
        <w:rPr>
          <w:sz w:val="24"/>
          <w:szCs w:val="24"/>
        </w:rPr>
        <w:t xml:space="preserve"> Eur. Per ataskaitinį laikotarpį nematerialus turtas įsigyta</w:t>
      </w:r>
      <w:r w:rsidR="00712835">
        <w:rPr>
          <w:sz w:val="24"/>
          <w:szCs w:val="24"/>
        </w:rPr>
        <w:t xml:space="preserve"> už 300,00 Eur</w:t>
      </w:r>
      <w:bookmarkStart w:id="3" w:name="_GoBack"/>
      <w:bookmarkEnd w:id="3"/>
      <w:r w:rsidR="00712835">
        <w:rPr>
          <w:sz w:val="24"/>
          <w:szCs w:val="24"/>
        </w:rPr>
        <w:t>, turt</w:t>
      </w:r>
      <w:r w:rsidR="00EB6CCD">
        <w:rPr>
          <w:sz w:val="24"/>
          <w:szCs w:val="24"/>
        </w:rPr>
        <w:t>o</w:t>
      </w:r>
      <w:r w:rsidRPr="00B462CA">
        <w:rPr>
          <w:sz w:val="24"/>
          <w:szCs w:val="24"/>
        </w:rPr>
        <w:t xml:space="preserve"> nenurašyta.</w:t>
      </w:r>
    </w:p>
    <w:tbl>
      <w:tblPr>
        <w:tblOverlap w:val="never"/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2"/>
        <w:gridCol w:w="2592"/>
        <w:gridCol w:w="2987"/>
      </w:tblGrid>
      <w:tr w:rsidR="00B462CA" w:rsidRPr="00B462CA" w14:paraId="25A3A991" w14:textId="77777777" w:rsidTr="003A1693">
        <w:trPr>
          <w:trHeight w:hRule="exact" w:val="84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02602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Turto grupė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EF64A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 xml:space="preserve">Įsigijimo vertė </w:t>
            </w:r>
          </w:p>
          <w:p w14:paraId="6E2B4D5F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 xml:space="preserve">ataskaitinio laikotarpio </w:t>
            </w:r>
          </w:p>
          <w:p w14:paraId="0E442336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pabaigoje, Eur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7F18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Sukaupta amortizacija ataskaitinio laikotarpio pabaigoje, Eur</w:t>
            </w:r>
          </w:p>
        </w:tc>
      </w:tr>
      <w:tr w:rsidR="00B462CA" w:rsidRPr="00B462CA" w14:paraId="772E90F6" w14:textId="77777777" w:rsidTr="003A1693">
        <w:trPr>
          <w:trHeight w:hRule="exact" w:val="288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CDE18" w14:textId="77777777" w:rsidR="00B462CA" w:rsidRPr="00B462CA" w:rsidRDefault="00B462CA" w:rsidP="00B462CA">
            <w:pPr>
              <w:widowControl w:val="0"/>
              <w:ind w:left="13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Programinė įranga ir jos licencijos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0FDF6" w14:textId="5C6B7DC2" w:rsidR="00B462CA" w:rsidRPr="00B462CA" w:rsidRDefault="002A3822" w:rsidP="00B462C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12295,48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8588" w14:textId="0D5A038D" w:rsidR="00B462CA" w:rsidRPr="00B462CA" w:rsidRDefault="002A3822" w:rsidP="00B462C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12070,48</w:t>
            </w:r>
          </w:p>
        </w:tc>
      </w:tr>
    </w:tbl>
    <w:p w14:paraId="507C3669" w14:textId="77777777" w:rsidR="00B462CA" w:rsidRPr="00B462CA" w:rsidRDefault="00B462CA" w:rsidP="00B462CA">
      <w:pPr>
        <w:widowControl w:val="0"/>
        <w:numPr>
          <w:ilvl w:val="0"/>
          <w:numId w:val="4"/>
        </w:numPr>
        <w:tabs>
          <w:tab w:val="left" w:pos="363"/>
        </w:tabs>
        <w:spacing w:before="240" w:after="120" w:line="28" w:lineRule="atLeast"/>
        <w:jc w:val="both"/>
        <w:rPr>
          <w:sz w:val="24"/>
          <w:szCs w:val="24"/>
        </w:rPr>
      </w:pPr>
      <w:bookmarkStart w:id="4" w:name="bookmark7"/>
      <w:bookmarkEnd w:id="4"/>
      <w:r w:rsidRPr="00B462CA">
        <w:rPr>
          <w:sz w:val="24"/>
          <w:szCs w:val="24"/>
        </w:rPr>
        <w:t xml:space="preserve">Ilgalaikis materialus turtas. </w:t>
      </w:r>
    </w:p>
    <w:p w14:paraId="48403C86" w14:textId="1147FBA2" w:rsidR="00B462CA" w:rsidRPr="00B462CA" w:rsidRDefault="00B462CA" w:rsidP="00B462CA">
      <w:pPr>
        <w:widowControl w:val="0"/>
        <w:spacing w:before="240" w:after="120" w:line="28" w:lineRule="atLeast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tab/>
        <w:t>Ataskaitinio laikotarpio pabaigai</w:t>
      </w:r>
      <w:r w:rsidRPr="00B462CA">
        <w:rPr>
          <w:sz w:val="22"/>
          <w:szCs w:val="24"/>
        </w:rPr>
        <w:t xml:space="preserve"> materialiojo turto likutinė vertė </w:t>
      </w:r>
      <w:r w:rsidR="002A3822">
        <w:rPr>
          <w:sz w:val="22"/>
          <w:szCs w:val="24"/>
        </w:rPr>
        <w:t>58997,34</w:t>
      </w:r>
      <w:r w:rsidRPr="00B462CA">
        <w:rPr>
          <w:sz w:val="22"/>
          <w:szCs w:val="24"/>
        </w:rPr>
        <w:t xml:space="preserve"> Eur. </w:t>
      </w:r>
    </w:p>
    <w:tbl>
      <w:tblPr>
        <w:tblOverlap w:val="never"/>
        <w:tblW w:w="98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5"/>
        <w:gridCol w:w="2585"/>
        <w:gridCol w:w="2594"/>
      </w:tblGrid>
      <w:tr w:rsidR="00B462CA" w:rsidRPr="00B462CA" w14:paraId="75CAF0A2" w14:textId="77777777" w:rsidTr="003A1693">
        <w:trPr>
          <w:trHeight w:hRule="exact" w:val="76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ECD79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4"/>
              </w:rPr>
            </w:pPr>
            <w:r w:rsidRPr="00B462CA">
              <w:rPr>
                <w:sz w:val="22"/>
                <w:szCs w:val="24"/>
              </w:rPr>
              <w:t>Turto grupė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D9145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4"/>
              </w:rPr>
            </w:pPr>
            <w:r w:rsidRPr="00B462CA">
              <w:rPr>
                <w:sz w:val="22"/>
                <w:szCs w:val="24"/>
              </w:rPr>
              <w:t xml:space="preserve">Įsigijimo vertė </w:t>
            </w:r>
          </w:p>
          <w:p w14:paraId="08BAD6A4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4"/>
              </w:rPr>
            </w:pPr>
            <w:r w:rsidRPr="00B462CA">
              <w:rPr>
                <w:sz w:val="22"/>
                <w:szCs w:val="24"/>
              </w:rPr>
              <w:t>ataskaitinio laikotarpio pabaigoje, Eur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0B80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4"/>
              </w:rPr>
            </w:pPr>
            <w:r w:rsidRPr="00B462CA">
              <w:rPr>
                <w:sz w:val="22"/>
                <w:szCs w:val="24"/>
              </w:rPr>
              <w:t>Sukaupta amortizacija ataskaitinio laikotarpio pabaigoje, Eur</w:t>
            </w:r>
          </w:p>
        </w:tc>
      </w:tr>
      <w:tr w:rsidR="00712835" w:rsidRPr="00B462CA" w14:paraId="1F7B615B" w14:textId="77777777" w:rsidTr="003A1693">
        <w:trPr>
          <w:trHeight w:hRule="exact" w:val="28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E6D78" w14:textId="7264EC13" w:rsidR="00712835" w:rsidRPr="00B462CA" w:rsidRDefault="00712835" w:rsidP="00712835">
            <w:pPr>
              <w:widowControl w:val="0"/>
              <w:ind w:firstLine="130"/>
              <w:rPr>
                <w:sz w:val="22"/>
                <w:szCs w:val="24"/>
              </w:rPr>
            </w:pPr>
            <w:r w:rsidRPr="002C259C">
              <w:rPr>
                <w:szCs w:val="24"/>
              </w:rPr>
              <w:t>Negyvenamieji pastatai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A4D50" w14:textId="311D6302" w:rsidR="00712835" w:rsidRPr="00B462CA" w:rsidRDefault="00712835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130802,87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E328" w14:textId="6C9DDAE7" w:rsidR="00712835" w:rsidRPr="00B462CA" w:rsidRDefault="002A3822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81823,17</w:t>
            </w:r>
          </w:p>
        </w:tc>
      </w:tr>
      <w:tr w:rsidR="00712835" w:rsidRPr="00B462CA" w14:paraId="00BDF394" w14:textId="77777777" w:rsidTr="003A1693">
        <w:trPr>
          <w:trHeight w:hRule="exact" w:val="29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FC4DF" w14:textId="5B71AD47" w:rsidR="00712835" w:rsidRPr="00B462CA" w:rsidRDefault="00712835" w:rsidP="00712835">
            <w:pPr>
              <w:widowControl w:val="0"/>
              <w:ind w:firstLine="130"/>
              <w:rPr>
                <w:sz w:val="22"/>
                <w:szCs w:val="24"/>
              </w:rPr>
            </w:pPr>
            <w:r w:rsidRPr="002C259C">
              <w:rPr>
                <w:szCs w:val="24"/>
              </w:rPr>
              <w:t>Mašinos ir įrengimai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06081" w14:textId="3A58007B" w:rsidR="00712835" w:rsidRPr="00B462CA" w:rsidRDefault="00712835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3183,05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DEE6" w14:textId="3BCA718D" w:rsidR="00712835" w:rsidRPr="00B462CA" w:rsidRDefault="002A3822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2470,45</w:t>
            </w:r>
          </w:p>
        </w:tc>
      </w:tr>
      <w:tr w:rsidR="00712835" w:rsidRPr="00B462CA" w14:paraId="40FEB5AC" w14:textId="77777777" w:rsidTr="003A1693">
        <w:trPr>
          <w:trHeight w:hRule="exact" w:val="29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101AB" w14:textId="1D620130" w:rsidR="00712835" w:rsidRPr="00B462CA" w:rsidRDefault="00712835" w:rsidP="00712835">
            <w:pPr>
              <w:widowControl w:val="0"/>
              <w:ind w:firstLine="130"/>
              <w:rPr>
                <w:sz w:val="22"/>
                <w:szCs w:val="24"/>
              </w:rPr>
            </w:pPr>
            <w:r w:rsidRPr="002C259C">
              <w:rPr>
                <w:szCs w:val="24"/>
              </w:rPr>
              <w:t xml:space="preserve">Baldai ir biuro įranga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9D48F" w14:textId="1361439E" w:rsidR="00712835" w:rsidRDefault="00712835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25712,98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C712E" w14:textId="21229A13" w:rsidR="00712835" w:rsidRPr="00B462CA" w:rsidRDefault="002A3822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20084,95</w:t>
            </w:r>
          </w:p>
        </w:tc>
      </w:tr>
      <w:tr w:rsidR="00712835" w:rsidRPr="00B462CA" w14:paraId="70C33F85" w14:textId="77777777" w:rsidTr="009D7AC8">
        <w:trPr>
          <w:trHeight w:hRule="exact" w:val="26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615F6" w14:textId="37B9D3CF" w:rsidR="00712835" w:rsidRPr="00B462CA" w:rsidRDefault="00712835" w:rsidP="00712835">
            <w:pPr>
              <w:widowControl w:val="0"/>
              <w:ind w:firstLine="130"/>
              <w:rPr>
                <w:sz w:val="22"/>
                <w:szCs w:val="24"/>
              </w:rPr>
            </w:pPr>
            <w:r w:rsidRPr="002C259C">
              <w:rPr>
                <w:szCs w:val="24"/>
              </w:rPr>
              <w:t>Kitas ilgalaikis materialus turtas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543C1" w14:textId="6EFF8955" w:rsidR="00712835" w:rsidRPr="00B462CA" w:rsidRDefault="00712835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11206,65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509BC" w14:textId="29CBBEAE" w:rsidR="00712835" w:rsidRPr="00B462CA" w:rsidRDefault="002A3822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7529,93</w:t>
            </w:r>
          </w:p>
        </w:tc>
      </w:tr>
      <w:tr w:rsidR="00712835" w:rsidRPr="00B462CA" w14:paraId="6BC3BEF7" w14:textId="77777777" w:rsidTr="003A1693">
        <w:trPr>
          <w:trHeight w:hRule="exact" w:val="28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8C370" w14:textId="44509AE1" w:rsidR="00712835" w:rsidRPr="00B462CA" w:rsidRDefault="00712835" w:rsidP="00712835">
            <w:pPr>
              <w:widowControl w:val="0"/>
              <w:ind w:firstLine="130"/>
              <w:rPr>
                <w:sz w:val="22"/>
                <w:szCs w:val="24"/>
              </w:rPr>
            </w:pPr>
            <w:r w:rsidRPr="002C259C">
              <w:rPr>
                <w:szCs w:val="24"/>
              </w:rPr>
              <w:t xml:space="preserve">Transporto priemonės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E4561" w14:textId="6FB3F4C1" w:rsidR="00712835" w:rsidRPr="00B462CA" w:rsidRDefault="00712835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15926,20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5BBA" w14:textId="4B718047" w:rsidR="00712835" w:rsidRPr="00B462CA" w:rsidRDefault="00712835" w:rsidP="00712835">
            <w:pPr>
              <w:widowControl w:val="0"/>
              <w:jc w:val="center"/>
              <w:rPr>
                <w:sz w:val="22"/>
                <w:szCs w:val="24"/>
              </w:rPr>
            </w:pPr>
            <w:r>
              <w:rPr>
                <w:szCs w:val="24"/>
              </w:rPr>
              <w:t>15925,91</w:t>
            </w:r>
          </w:p>
        </w:tc>
      </w:tr>
    </w:tbl>
    <w:p w14:paraId="4F82061C" w14:textId="547A9ADE" w:rsidR="00B462CA" w:rsidRPr="00B462CA" w:rsidRDefault="00B462CA" w:rsidP="00B462CA">
      <w:pPr>
        <w:spacing w:before="120" w:line="28" w:lineRule="atLeast"/>
        <w:ind w:firstLine="567"/>
        <w:jc w:val="both"/>
        <w:rPr>
          <w:sz w:val="24"/>
          <w:szCs w:val="24"/>
        </w:rPr>
      </w:pPr>
      <w:r w:rsidRPr="00B462CA">
        <w:rPr>
          <w:sz w:val="24"/>
          <w:szCs w:val="24"/>
        </w:rPr>
        <w:t xml:space="preserve">Per ataskaitinį laikotarpį ilgalaikio materialaus turto įsigijimo savikaina sudarė </w:t>
      </w:r>
      <w:r w:rsidR="00E41677">
        <w:rPr>
          <w:sz w:val="24"/>
          <w:szCs w:val="24"/>
        </w:rPr>
        <w:t xml:space="preserve">0,00 </w:t>
      </w:r>
      <w:r w:rsidRPr="00B462CA">
        <w:rPr>
          <w:sz w:val="24"/>
          <w:szCs w:val="24"/>
        </w:rPr>
        <w:t xml:space="preserve">Eur, pagal grupes įsigyta: kitų mašinų ir įrenginių už </w:t>
      </w:r>
      <w:r w:rsidR="00E41677">
        <w:rPr>
          <w:sz w:val="24"/>
          <w:szCs w:val="24"/>
        </w:rPr>
        <w:t>0,00</w:t>
      </w:r>
      <w:r w:rsidRPr="00B462CA">
        <w:rPr>
          <w:sz w:val="24"/>
          <w:szCs w:val="24"/>
        </w:rPr>
        <w:t xml:space="preserve"> Eur ir baldai ir biuro įranga </w:t>
      </w:r>
      <w:r w:rsidR="00E41677">
        <w:rPr>
          <w:sz w:val="24"/>
          <w:szCs w:val="24"/>
        </w:rPr>
        <w:t>0,00</w:t>
      </w:r>
      <w:r w:rsidRPr="00B462CA">
        <w:rPr>
          <w:sz w:val="24"/>
          <w:szCs w:val="24"/>
        </w:rPr>
        <w:t xml:space="preserve"> Eur. Neatlygintinai gauta turto už 0,00 Eur.</w:t>
      </w:r>
    </w:p>
    <w:p w14:paraId="4A314E17" w14:textId="5D91C915" w:rsidR="00B462CA" w:rsidRPr="00B462CA" w:rsidRDefault="00B462CA" w:rsidP="00B462CA">
      <w:pPr>
        <w:spacing w:before="120" w:line="28" w:lineRule="atLeast"/>
        <w:ind w:firstLine="567"/>
        <w:jc w:val="both"/>
        <w:rPr>
          <w:sz w:val="24"/>
          <w:szCs w:val="24"/>
        </w:rPr>
      </w:pPr>
      <w:r w:rsidRPr="00B462CA">
        <w:rPr>
          <w:sz w:val="24"/>
          <w:szCs w:val="24"/>
        </w:rPr>
        <w:t xml:space="preserve">Per ataskaitinį laikotarpį ilgalaikio turto nurašyta už </w:t>
      </w:r>
      <w:r w:rsidR="002F2228">
        <w:rPr>
          <w:sz w:val="24"/>
          <w:szCs w:val="24"/>
        </w:rPr>
        <w:t>0,00</w:t>
      </w:r>
      <w:r w:rsidRPr="00B462CA">
        <w:rPr>
          <w:sz w:val="24"/>
          <w:szCs w:val="24"/>
        </w:rPr>
        <w:t xml:space="preserve"> Eur.</w:t>
      </w:r>
    </w:p>
    <w:p w14:paraId="608DB41A" w14:textId="77777777" w:rsidR="00B462CA" w:rsidRPr="00B462CA" w:rsidRDefault="00B462CA" w:rsidP="00B462CA">
      <w:pPr>
        <w:widowControl w:val="0"/>
        <w:numPr>
          <w:ilvl w:val="0"/>
          <w:numId w:val="4"/>
        </w:numPr>
        <w:tabs>
          <w:tab w:val="left" w:pos="358"/>
        </w:tabs>
        <w:spacing w:before="240" w:after="120" w:line="25" w:lineRule="atLeast"/>
        <w:jc w:val="both"/>
        <w:rPr>
          <w:sz w:val="24"/>
          <w:szCs w:val="24"/>
        </w:rPr>
      </w:pPr>
      <w:bookmarkStart w:id="5" w:name="bookmark10"/>
      <w:bookmarkEnd w:id="5"/>
      <w:r w:rsidRPr="00B462CA">
        <w:rPr>
          <w:sz w:val="24"/>
          <w:szCs w:val="24"/>
        </w:rPr>
        <w:t xml:space="preserve">Atsargos. </w:t>
      </w:r>
    </w:p>
    <w:p w14:paraId="37432AEE" w14:textId="2F4B0EB3" w:rsidR="00B462CA" w:rsidRPr="00B462CA" w:rsidRDefault="00B462CA" w:rsidP="00B462CA">
      <w:pPr>
        <w:widowControl w:val="0"/>
        <w:spacing w:before="240" w:after="120" w:line="28" w:lineRule="atLeast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tab/>
        <w:t xml:space="preserve">Per ataskaitinį laikotarpį atsargų įsigyta už </w:t>
      </w:r>
      <w:r w:rsidR="009B0722">
        <w:rPr>
          <w:sz w:val="24"/>
          <w:szCs w:val="24"/>
        </w:rPr>
        <w:t>35386,55</w:t>
      </w:r>
      <w:r w:rsidRPr="00B462CA">
        <w:rPr>
          <w:sz w:val="24"/>
          <w:szCs w:val="24"/>
        </w:rPr>
        <w:t xml:space="preserve"> Eur, nemokamai gauta </w:t>
      </w:r>
      <w:r w:rsidR="00662421">
        <w:rPr>
          <w:sz w:val="24"/>
          <w:szCs w:val="24"/>
        </w:rPr>
        <w:t>0,00</w:t>
      </w:r>
      <w:r w:rsidRPr="00B462CA">
        <w:rPr>
          <w:sz w:val="24"/>
          <w:szCs w:val="24"/>
        </w:rPr>
        <w:t xml:space="preserve"> Eur,</w:t>
      </w:r>
      <w:r w:rsidR="009B0722">
        <w:rPr>
          <w:sz w:val="24"/>
          <w:szCs w:val="24"/>
        </w:rPr>
        <w:t xml:space="preserve"> likutis laikotarpio pradžioje 27,06 Eur.</w:t>
      </w:r>
      <w:r w:rsidRPr="00B462CA">
        <w:rPr>
          <w:sz w:val="24"/>
          <w:szCs w:val="24"/>
        </w:rPr>
        <w:t xml:space="preserve"> Sunaudota įstaigos veikloje </w:t>
      </w:r>
      <w:r w:rsidR="009B0722">
        <w:rPr>
          <w:sz w:val="24"/>
          <w:szCs w:val="24"/>
        </w:rPr>
        <w:t>35395,81</w:t>
      </w:r>
      <w:r w:rsidRPr="00B462CA">
        <w:rPr>
          <w:sz w:val="24"/>
          <w:szCs w:val="24"/>
        </w:rPr>
        <w:t xml:space="preserve"> Eur. Atsargų likutis ataskaitinio </w:t>
      </w:r>
      <w:r w:rsidRPr="00B462CA">
        <w:rPr>
          <w:sz w:val="24"/>
          <w:szCs w:val="24"/>
        </w:rPr>
        <w:lastRenderedPageBreak/>
        <w:t xml:space="preserve">laikotarpio pabaigoje – </w:t>
      </w:r>
      <w:r w:rsidR="002A3822">
        <w:rPr>
          <w:sz w:val="24"/>
          <w:szCs w:val="24"/>
        </w:rPr>
        <w:t>17,80</w:t>
      </w:r>
      <w:r w:rsidRPr="00B462CA">
        <w:rPr>
          <w:sz w:val="24"/>
          <w:szCs w:val="24"/>
        </w:rPr>
        <w:t xml:space="preserve"> Eur, iš jų:  </w:t>
      </w:r>
      <w:r w:rsidR="00662421">
        <w:rPr>
          <w:sz w:val="24"/>
          <w:szCs w:val="24"/>
        </w:rPr>
        <w:t>kuro tepalų įsigijimas</w:t>
      </w:r>
      <w:r w:rsidRPr="00B462CA">
        <w:rPr>
          <w:sz w:val="24"/>
          <w:szCs w:val="24"/>
        </w:rPr>
        <w:t xml:space="preserve"> </w:t>
      </w:r>
      <w:r w:rsidR="009B0722">
        <w:rPr>
          <w:sz w:val="24"/>
          <w:szCs w:val="24"/>
        </w:rPr>
        <w:t>17,80</w:t>
      </w:r>
      <w:r w:rsidRPr="00B462CA">
        <w:rPr>
          <w:sz w:val="24"/>
          <w:szCs w:val="24"/>
        </w:rPr>
        <w:t xml:space="preserve"> Eur.</w:t>
      </w:r>
    </w:p>
    <w:p w14:paraId="26D2AC01" w14:textId="77777777" w:rsidR="00B462CA" w:rsidRPr="00B462CA" w:rsidRDefault="00B462CA" w:rsidP="00B462CA">
      <w:pPr>
        <w:widowControl w:val="0"/>
        <w:numPr>
          <w:ilvl w:val="0"/>
          <w:numId w:val="4"/>
        </w:numPr>
        <w:tabs>
          <w:tab w:val="left" w:pos="363"/>
        </w:tabs>
        <w:spacing w:before="240" w:after="120" w:line="25" w:lineRule="atLeast"/>
        <w:jc w:val="both"/>
        <w:rPr>
          <w:sz w:val="24"/>
          <w:szCs w:val="24"/>
        </w:rPr>
      </w:pPr>
      <w:r w:rsidRPr="00B462CA">
        <w:rPr>
          <w:sz w:val="24"/>
          <w:szCs w:val="24"/>
        </w:rPr>
        <w:t>Išankstiniai apmokėjimai.</w:t>
      </w:r>
    </w:p>
    <w:p w14:paraId="7B1D5709" w14:textId="699BC147" w:rsidR="00B462CA" w:rsidRPr="00B462CA" w:rsidRDefault="00B462CA" w:rsidP="00B462CA">
      <w:pPr>
        <w:widowControl w:val="0"/>
        <w:spacing w:before="240" w:after="120" w:line="28" w:lineRule="atLeast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tab/>
        <w:t xml:space="preserve">Atskaitinio laikotarpio pabaigoje išankstinius apmokėjimus sudaro ateinančių laikotarpių sąnaudos už </w:t>
      </w:r>
      <w:r w:rsidR="009B0722">
        <w:rPr>
          <w:sz w:val="24"/>
          <w:szCs w:val="24"/>
        </w:rPr>
        <w:t>246,99</w:t>
      </w:r>
      <w:r w:rsidRPr="00B462CA">
        <w:rPr>
          <w:sz w:val="24"/>
          <w:szCs w:val="24"/>
        </w:rPr>
        <w:t xml:space="preserve"> Eur.</w:t>
      </w:r>
    </w:p>
    <w:p w14:paraId="2FA0E8B6" w14:textId="77777777" w:rsidR="00B462CA" w:rsidRPr="00B462CA" w:rsidRDefault="00B462CA" w:rsidP="00B462CA">
      <w:pPr>
        <w:widowControl w:val="0"/>
        <w:numPr>
          <w:ilvl w:val="0"/>
          <w:numId w:val="4"/>
        </w:numPr>
        <w:tabs>
          <w:tab w:val="left" w:pos="363"/>
        </w:tabs>
        <w:spacing w:before="240" w:after="120" w:line="25" w:lineRule="atLeast"/>
        <w:jc w:val="both"/>
        <w:rPr>
          <w:sz w:val="24"/>
          <w:szCs w:val="24"/>
        </w:rPr>
      </w:pPr>
      <w:r w:rsidRPr="00B462CA">
        <w:rPr>
          <w:sz w:val="24"/>
          <w:szCs w:val="24"/>
        </w:rPr>
        <w:t>Per vienus metus gautinos sumos.</w:t>
      </w:r>
    </w:p>
    <w:p w14:paraId="4B0C4C15" w14:textId="68C6AE09" w:rsidR="00B462CA" w:rsidRPr="00B462CA" w:rsidRDefault="00B462CA" w:rsidP="00B462CA">
      <w:pPr>
        <w:widowControl w:val="0"/>
        <w:spacing w:before="240" w:after="120" w:line="28" w:lineRule="atLeast"/>
        <w:ind w:firstLine="567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t xml:space="preserve">Ataskaitinio laikotarpio pabaigoje per vienus metus gautinas sumas sudaro </w:t>
      </w:r>
      <w:r w:rsidR="009B0722">
        <w:rPr>
          <w:sz w:val="24"/>
          <w:szCs w:val="24"/>
        </w:rPr>
        <w:t>135281,64</w:t>
      </w:r>
      <w:r w:rsidRPr="00B462CA">
        <w:rPr>
          <w:sz w:val="24"/>
          <w:szCs w:val="24"/>
        </w:rPr>
        <w:t xml:space="preserve"> Eur, iš jų:</w:t>
      </w:r>
    </w:p>
    <w:p w14:paraId="31CFA3C9" w14:textId="77777777" w:rsidR="00B462CA" w:rsidRPr="00B462CA" w:rsidRDefault="00B462CA" w:rsidP="00B462CA">
      <w:pPr>
        <w:widowControl w:val="0"/>
        <w:numPr>
          <w:ilvl w:val="0"/>
          <w:numId w:val="10"/>
        </w:numPr>
        <w:spacing w:before="120" w:after="120" w:line="28" w:lineRule="atLeast"/>
        <w:ind w:left="709" w:hanging="142"/>
        <w:jc w:val="both"/>
        <w:rPr>
          <w:sz w:val="24"/>
          <w:szCs w:val="24"/>
        </w:rPr>
      </w:pPr>
      <w:r w:rsidRPr="00B462CA">
        <w:rPr>
          <w:sz w:val="24"/>
          <w:szCs w:val="24"/>
        </w:rPr>
        <w:t>Gautinos finansavimo sumos iš valstybės biudžeto 0,00 Eur ir savivaldybės biudžeto 0,00 Eur.</w:t>
      </w:r>
    </w:p>
    <w:p w14:paraId="05CB2DEA" w14:textId="569CBE80" w:rsidR="00B462CA" w:rsidRPr="00B462CA" w:rsidRDefault="00B462CA" w:rsidP="00B462CA">
      <w:pPr>
        <w:widowControl w:val="0"/>
        <w:numPr>
          <w:ilvl w:val="0"/>
          <w:numId w:val="10"/>
        </w:numPr>
        <w:spacing w:before="120" w:after="120" w:line="28" w:lineRule="atLeast"/>
        <w:ind w:left="709" w:hanging="142"/>
        <w:jc w:val="both"/>
        <w:rPr>
          <w:sz w:val="24"/>
          <w:szCs w:val="24"/>
        </w:rPr>
      </w:pPr>
      <w:r w:rsidRPr="00B462CA">
        <w:rPr>
          <w:sz w:val="24"/>
          <w:szCs w:val="24"/>
        </w:rPr>
        <w:t xml:space="preserve">Gautinos sumos už turto naudojimą, parduotas prekes, turtą, paslaugas </w:t>
      </w:r>
      <w:r w:rsidR="003A10FD">
        <w:rPr>
          <w:sz w:val="24"/>
          <w:szCs w:val="24"/>
        </w:rPr>
        <w:t>0,00</w:t>
      </w:r>
      <w:r w:rsidRPr="00B462CA">
        <w:rPr>
          <w:sz w:val="24"/>
          <w:szCs w:val="24"/>
        </w:rPr>
        <w:t xml:space="preserve"> Eur:</w:t>
      </w:r>
    </w:p>
    <w:p w14:paraId="5EAD1FF4" w14:textId="308F8D02" w:rsidR="00B462CA" w:rsidRPr="00B462CA" w:rsidRDefault="00B462CA" w:rsidP="00B462CA">
      <w:pPr>
        <w:widowControl w:val="0"/>
        <w:numPr>
          <w:ilvl w:val="0"/>
          <w:numId w:val="10"/>
        </w:numPr>
        <w:spacing w:before="120" w:after="120" w:line="28" w:lineRule="atLeast"/>
        <w:ind w:left="709" w:hanging="142"/>
        <w:rPr>
          <w:sz w:val="24"/>
          <w:szCs w:val="24"/>
        </w:rPr>
      </w:pPr>
      <w:r w:rsidRPr="00B462CA">
        <w:rPr>
          <w:sz w:val="24"/>
          <w:szCs w:val="24"/>
        </w:rPr>
        <w:t xml:space="preserve">Sukauptos gautinos sumos </w:t>
      </w:r>
      <w:r w:rsidR="00A21452">
        <w:rPr>
          <w:sz w:val="24"/>
          <w:szCs w:val="24"/>
        </w:rPr>
        <w:t>135281,64</w:t>
      </w:r>
      <w:r w:rsidRPr="00B462CA">
        <w:rPr>
          <w:sz w:val="24"/>
          <w:szCs w:val="24"/>
        </w:rPr>
        <w:t xml:space="preserve"> Eur:</w:t>
      </w:r>
    </w:p>
    <w:p w14:paraId="32AFCB74" w14:textId="77777777" w:rsidR="00B462CA" w:rsidRPr="00B462CA" w:rsidRDefault="00B462CA" w:rsidP="00B462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784"/>
        <w:gridCol w:w="3283"/>
      </w:tblGrid>
      <w:tr w:rsidR="00B462CA" w:rsidRPr="00B462CA" w14:paraId="11C86E88" w14:textId="77777777" w:rsidTr="003A1693">
        <w:trPr>
          <w:trHeight w:hRule="exact" w:val="6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CE5A1" w14:textId="77777777" w:rsidR="00B462CA" w:rsidRPr="00B462CA" w:rsidRDefault="00B462CA" w:rsidP="00B462CA">
            <w:pPr>
              <w:widowControl w:val="0"/>
              <w:spacing w:after="4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Eil.</w:t>
            </w:r>
          </w:p>
          <w:p w14:paraId="78A205B6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2081B" w14:textId="77777777" w:rsidR="00B462CA" w:rsidRPr="00B462CA" w:rsidRDefault="00B462CA" w:rsidP="00B462CA">
            <w:pPr>
              <w:widowControl w:val="0"/>
              <w:ind w:left="10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Sukauptos gautinos sumos iš biudžeto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F0B8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B462CA" w:rsidRPr="00B462CA" w14:paraId="5DBA556B" w14:textId="77777777" w:rsidTr="003A1693">
        <w:trPr>
          <w:trHeight w:hRule="exact" w:val="2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506E9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70421" w14:textId="3765DBBB" w:rsidR="00B462CA" w:rsidRPr="00B462CA" w:rsidRDefault="00B462CA" w:rsidP="00B462CA">
            <w:pPr>
              <w:widowControl w:val="0"/>
              <w:ind w:left="113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 xml:space="preserve">Sukauptos </w:t>
            </w:r>
            <w:r w:rsidR="009B0722">
              <w:rPr>
                <w:sz w:val="22"/>
                <w:szCs w:val="22"/>
              </w:rPr>
              <w:t>darbo užmokesčio</w:t>
            </w:r>
            <w:r w:rsidRPr="00B462CA">
              <w:rPr>
                <w:sz w:val="22"/>
                <w:szCs w:val="22"/>
              </w:rPr>
              <w:t xml:space="preserve"> sąnaudos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6424D" w14:textId="0FEDBBAD" w:rsidR="00B462CA" w:rsidRPr="00B462CA" w:rsidRDefault="009B072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130957,51</w:t>
            </w:r>
          </w:p>
        </w:tc>
      </w:tr>
      <w:tr w:rsidR="00B462CA" w:rsidRPr="00B462CA" w14:paraId="5CDB5C2E" w14:textId="77777777" w:rsidTr="003A1693">
        <w:trPr>
          <w:trHeight w:hRule="exact" w:val="2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BD4B8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C716E" w14:textId="77777777" w:rsidR="00B462CA" w:rsidRPr="00B462CA" w:rsidRDefault="00B462CA" w:rsidP="00B462CA">
            <w:pPr>
              <w:widowControl w:val="0"/>
              <w:ind w:left="113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Sukauptos valstybinio socialinio draudimo įmokų sąnaudos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879F3" w14:textId="5AB5A732" w:rsidR="00B462CA" w:rsidRPr="00B462CA" w:rsidRDefault="009B072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1863,28</w:t>
            </w:r>
          </w:p>
        </w:tc>
      </w:tr>
      <w:tr w:rsidR="00B462CA" w:rsidRPr="00B462CA" w14:paraId="4412BAE1" w14:textId="77777777" w:rsidTr="003A1693">
        <w:trPr>
          <w:trHeight w:hRule="exact" w:val="2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C490B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B2042" w14:textId="77777777" w:rsidR="00B462CA" w:rsidRPr="00B462CA" w:rsidRDefault="00B462CA" w:rsidP="00B462CA">
            <w:pPr>
              <w:widowControl w:val="0"/>
              <w:ind w:left="113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Tiekėjams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6814" w14:textId="2BC00F01" w:rsidR="00B462CA" w:rsidRPr="00B462CA" w:rsidRDefault="009B072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2233,69</w:t>
            </w:r>
          </w:p>
        </w:tc>
      </w:tr>
      <w:tr w:rsidR="00B462CA" w:rsidRPr="00B462CA" w14:paraId="56A969F4" w14:textId="77777777" w:rsidTr="003A1693">
        <w:trPr>
          <w:trHeight w:hRule="exact" w:val="55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82E12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C2454" w14:textId="77777777" w:rsidR="00B462CA" w:rsidRPr="00B462CA" w:rsidRDefault="00B462CA" w:rsidP="00B462CA">
            <w:pPr>
              <w:widowControl w:val="0"/>
              <w:ind w:left="113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Sukauptos negrąžintos įstaigos pajamų lėšos iš savivaldybės biudžeto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AA8C6" w14:textId="57A4281D" w:rsidR="00B462CA" w:rsidRPr="00B462CA" w:rsidRDefault="009B072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227,16</w:t>
            </w:r>
          </w:p>
        </w:tc>
      </w:tr>
    </w:tbl>
    <w:p w14:paraId="3C528E0E" w14:textId="1210F769" w:rsidR="00B462CA" w:rsidRPr="00B462CA" w:rsidRDefault="00B462CA" w:rsidP="00B462CA">
      <w:pPr>
        <w:widowControl w:val="0"/>
        <w:numPr>
          <w:ilvl w:val="0"/>
          <w:numId w:val="10"/>
        </w:numPr>
        <w:spacing w:before="120" w:after="120" w:line="28" w:lineRule="atLeast"/>
        <w:ind w:left="709" w:hanging="142"/>
        <w:rPr>
          <w:sz w:val="24"/>
          <w:szCs w:val="24"/>
        </w:rPr>
      </w:pPr>
      <w:r w:rsidRPr="00B462CA">
        <w:rPr>
          <w:sz w:val="24"/>
          <w:szCs w:val="24"/>
        </w:rPr>
        <w:t xml:space="preserve">Kitos gautinos sumos </w:t>
      </w:r>
      <w:r w:rsidR="009B0722">
        <w:rPr>
          <w:sz w:val="24"/>
          <w:szCs w:val="24"/>
        </w:rPr>
        <w:t>0,00</w:t>
      </w:r>
      <w:r w:rsidRPr="00B462CA">
        <w:rPr>
          <w:sz w:val="24"/>
          <w:szCs w:val="24"/>
        </w:rPr>
        <w:t xml:space="preserve"> Eur:</w:t>
      </w:r>
    </w:p>
    <w:p w14:paraId="462095D0" w14:textId="77777777" w:rsidR="00B462CA" w:rsidRPr="00B462CA" w:rsidRDefault="00B462CA" w:rsidP="00B462CA">
      <w:pPr>
        <w:widowControl w:val="0"/>
        <w:numPr>
          <w:ilvl w:val="0"/>
          <w:numId w:val="4"/>
        </w:numPr>
        <w:tabs>
          <w:tab w:val="left" w:pos="363"/>
        </w:tabs>
        <w:spacing w:before="240" w:after="120" w:line="28" w:lineRule="atLeast"/>
        <w:jc w:val="both"/>
        <w:rPr>
          <w:sz w:val="24"/>
          <w:szCs w:val="24"/>
        </w:rPr>
      </w:pPr>
      <w:r w:rsidRPr="00B462CA">
        <w:rPr>
          <w:sz w:val="24"/>
          <w:szCs w:val="24"/>
        </w:rPr>
        <w:t>Pinigai ir pinigų ekvivalentai.</w:t>
      </w:r>
    </w:p>
    <w:p w14:paraId="6B202786" w14:textId="46951B4A" w:rsidR="00B462CA" w:rsidRPr="00B462CA" w:rsidRDefault="00B462CA" w:rsidP="00B462CA">
      <w:pPr>
        <w:widowControl w:val="0"/>
        <w:spacing w:before="240" w:after="120" w:line="28" w:lineRule="atLeast"/>
        <w:ind w:firstLine="720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t xml:space="preserve">Piniginių lėšų likutis banko sąskaitose ataskaitinio laikotarpio pabaigai sudaro </w:t>
      </w:r>
      <w:r w:rsidR="00A21452">
        <w:rPr>
          <w:sz w:val="24"/>
          <w:szCs w:val="24"/>
        </w:rPr>
        <w:t>3745,75</w:t>
      </w:r>
      <w:r w:rsidRPr="00B462CA">
        <w:rPr>
          <w:sz w:val="24"/>
          <w:szCs w:val="24"/>
        </w:rPr>
        <w:t xml:space="preserve"> Eur.</w:t>
      </w:r>
    </w:p>
    <w:p w14:paraId="4B992D26" w14:textId="77777777" w:rsidR="00B462CA" w:rsidRPr="00B462CA" w:rsidRDefault="00B462CA" w:rsidP="00B462CA">
      <w:pPr>
        <w:widowControl w:val="0"/>
        <w:numPr>
          <w:ilvl w:val="0"/>
          <w:numId w:val="4"/>
        </w:numPr>
        <w:tabs>
          <w:tab w:val="left" w:pos="363"/>
        </w:tabs>
        <w:spacing w:before="240" w:after="120" w:line="28" w:lineRule="atLeast"/>
        <w:jc w:val="both"/>
        <w:rPr>
          <w:sz w:val="24"/>
          <w:szCs w:val="24"/>
        </w:rPr>
      </w:pPr>
      <w:r w:rsidRPr="00B462CA">
        <w:rPr>
          <w:sz w:val="24"/>
          <w:szCs w:val="24"/>
        </w:rPr>
        <w:t>Finansavimo sumos</w:t>
      </w:r>
      <w:bookmarkStart w:id="6" w:name="bookmark11"/>
      <w:bookmarkEnd w:id="6"/>
      <w:r w:rsidRPr="00B462CA">
        <w:rPr>
          <w:sz w:val="24"/>
          <w:szCs w:val="24"/>
        </w:rPr>
        <w:t>.</w:t>
      </w:r>
    </w:p>
    <w:p w14:paraId="4E65F32E" w14:textId="777C44F4" w:rsidR="00B462CA" w:rsidRPr="00B462CA" w:rsidRDefault="00B462CA" w:rsidP="00B462CA">
      <w:pPr>
        <w:widowControl w:val="0"/>
        <w:spacing w:before="240" w:after="120" w:line="28" w:lineRule="atLeast"/>
        <w:ind w:firstLine="709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t xml:space="preserve">Ataskaitinio laikotarpio pabaigai finansavimo sumų likutis yra </w:t>
      </w:r>
      <w:r w:rsidR="008464F2">
        <w:rPr>
          <w:sz w:val="24"/>
          <w:szCs w:val="24"/>
        </w:rPr>
        <w:t>55690,95</w:t>
      </w:r>
      <w:r w:rsidRPr="00B462CA">
        <w:rPr>
          <w:sz w:val="24"/>
          <w:szCs w:val="24"/>
        </w:rPr>
        <w:t xml:space="preserve"> Eur, iš jų gautinų – 0,00 Eur. Finansavimo sumų gavimas ir panaudojimas pagal lėšų šaltinius pateiktas lentelėje.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5405"/>
        <w:gridCol w:w="3236"/>
      </w:tblGrid>
      <w:tr w:rsidR="00B462CA" w:rsidRPr="00B462CA" w14:paraId="70444159" w14:textId="77777777" w:rsidTr="003A1693">
        <w:trPr>
          <w:trHeight w:hRule="exact" w:val="56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F0686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Eil.</w:t>
            </w:r>
          </w:p>
          <w:p w14:paraId="7F1A2236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F6229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Šaltinis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9225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Gauta, Eur</w:t>
            </w:r>
          </w:p>
        </w:tc>
      </w:tr>
      <w:tr w:rsidR="00B462CA" w:rsidRPr="00B462CA" w14:paraId="2D1BD52D" w14:textId="77777777" w:rsidTr="003A1693">
        <w:trPr>
          <w:trHeight w:hRule="exact" w:val="28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BDE1C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48580" w14:textId="77777777" w:rsidR="00B462CA" w:rsidRPr="00B462CA" w:rsidRDefault="00B462CA" w:rsidP="00B462CA">
            <w:pPr>
              <w:widowControl w:val="0"/>
              <w:ind w:left="158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Iš valstybės biudžeto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7B95" w14:textId="479B232E" w:rsidR="00B462CA" w:rsidRPr="00B462CA" w:rsidRDefault="008464F2" w:rsidP="00B4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1172,78</w:t>
            </w:r>
          </w:p>
        </w:tc>
      </w:tr>
      <w:tr w:rsidR="00B462CA" w:rsidRPr="00B462CA" w14:paraId="53A3FECA" w14:textId="77777777" w:rsidTr="003A1693">
        <w:trPr>
          <w:trHeight w:hRule="exact" w:val="29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DF538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2.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51EF7" w14:textId="77777777" w:rsidR="00B462CA" w:rsidRPr="00B462CA" w:rsidRDefault="00B462CA" w:rsidP="00B462CA">
            <w:pPr>
              <w:widowControl w:val="0"/>
              <w:ind w:left="158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Iš savivaldybės biudžeto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B75B" w14:textId="4776825B" w:rsidR="00B462CA" w:rsidRPr="00B462CA" w:rsidRDefault="008464F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49224,57</w:t>
            </w:r>
          </w:p>
        </w:tc>
      </w:tr>
      <w:tr w:rsidR="00B462CA" w:rsidRPr="00B462CA" w14:paraId="437CA16B" w14:textId="77777777" w:rsidTr="003A1693">
        <w:trPr>
          <w:trHeight w:hRule="exact" w:val="6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27854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3.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F0C67" w14:textId="77777777" w:rsidR="00B462CA" w:rsidRPr="00B462CA" w:rsidRDefault="00B462CA" w:rsidP="00B462CA">
            <w:pPr>
              <w:widowControl w:val="0"/>
              <w:ind w:left="158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Iš Europos Sąjungos, užsienio valstybių ir tarptautinių organizacijų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95BF" w14:textId="6C80321B" w:rsidR="00B462CA" w:rsidRPr="00B462CA" w:rsidRDefault="008464F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4646,00</w:t>
            </w:r>
          </w:p>
        </w:tc>
      </w:tr>
      <w:tr w:rsidR="00B462CA" w:rsidRPr="00B462CA" w14:paraId="2BAC5179" w14:textId="77777777" w:rsidTr="003A1693">
        <w:trPr>
          <w:trHeight w:hRule="exact" w:val="27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96854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4.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42BEA" w14:textId="77777777" w:rsidR="00B462CA" w:rsidRPr="00B462CA" w:rsidRDefault="00B462CA" w:rsidP="00B462CA">
            <w:pPr>
              <w:widowControl w:val="0"/>
              <w:ind w:left="158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Iš kitų šaltinių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A234" w14:textId="7D1A42C7" w:rsidR="00B462CA" w:rsidRPr="00B462CA" w:rsidRDefault="008464F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647,60</w:t>
            </w:r>
          </w:p>
        </w:tc>
      </w:tr>
    </w:tbl>
    <w:p w14:paraId="0CBE6BB9" w14:textId="77777777" w:rsidR="00B462CA" w:rsidRPr="00B462CA" w:rsidRDefault="00B462CA" w:rsidP="00B462CA">
      <w:pPr>
        <w:widowControl w:val="0"/>
        <w:numPr>
          <w:ilvl w:val="0"/>
          <w:numId w:val="5"/>
        </w:numPr>
        <w:tabs>
          <w:tab w:val="left" w:pos="363"/>
        </w:tabs>
        <w:spacing w:before="240" w:after="120" w:line="28" w:lineRule="atLeast"/>
        <w:jc w:val="both"/>
        <w:rPr>
          <w:sz w:val="24"/>
          <w:szCs w:val="24"/>
        </w:rPr>
      </w:pPr>
      <w:bookmarkStart w:id="7" w:name="bookmark12"/>
      <w:bookmarkEnd w:id="7"/>
      <w:r w:rsidRPr="00B462CA">
        <w:rPr>
          <w:sz w:val="24"/>
          <w:szCs w:val="24"/>
        </w:rPr>
        <w:t>Ilgalaikiai įsipareigojimai.</w:t>
      </w:r>
    </w:p>
    <w:p w14:paraId="003746BE" w14:textId="1490C638" w:rsidR="00B462CA" w:rsidRPr="00B462CA" w:rsidRDefault="00B462CA" w:rsidP="00B462CA">
      <w:pPr>
        <w:widowControl w:val="0"/>
        <w:spacing w:before="240" w:after="120" w:line="28" w:lineRule="atLeast"/>
        <w:ind w:firstLine="720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t xml:space="preserve">Ataskaitinio laikotarpio pabaigoje ilgalaikius įsipareigojimus sudaro </w:t>
      </w:r>
      <w:r w:rsidR="00204412">
        <w:rPr>
          <w:sz w:val="24"/>
          <w:szCs w:val="24"/>
        </w:rPr>
        <w:t>6371,09</w:t>
      </w:r>
      <w:r w:rsidRPr="00B462CA">
        <w:rPr>
          <w:sz w:val="24"/>
          <w:szCs w:val="24"/>
        </w:rPr>
        <w:t xml:space="preserve"> Eur, tai – kiti ilgalaikiai atidėjiniai.</w:t>
      </w:r>
    </w:p>
    <w:p w14:paraId="63A192C8" w14:textId="77777777" w:rsidR="00B462CA" w:rsidRPr="00B462CA" w:rsidRDefault="00B462CA" w:rsidP="00B462CA">
      <w:pPr>
        <w:widowControl w:val="0"/>
        <w:numPr>
          <w:ilvl w:val="0"/>
          <w:numId w:val="5"/>
        </w:numPr>
        <w:tabs>
          <w:tab w:val="left" w:pos="363"/>
        </w:tabs>
        <w:spacing w:before="240" w:after="120" w:line="28" w:lineRule="atLeast"/>
        <w:jc w:val="both"/>
        <w:rPr>
          <w:sz w:val="24"/>
          <w:szCs w:val="24"/>
        </w:rPr>
      </w:pPr>
      <w:r w:rsidRPr="00B462CA">
        <w:rPr>
          <w:sz w:val="24"/>
          <w:szCs w:val="24"/>
        </w:rPr>
        <w:t>Trumpalaikiai įsipareigojimai.</w:t>
      </w:r>
    </w:p>
    <w:p w14:paraId="4888DF7E" w14:textId="01496CC2" w:rsidR="00B462CA" w:rsidRPr="00B462CA" w:rsidRDefault="00B462CA" w:rsidP="00B462CA">
      <w:pPr>
        <w:widowControl w:val="0"/>
        <w:spacing w:before="240" w:after="120" w:line="28" w:lineRule="atLeast"/>
        <w:ind w:firstLine="567"/>
        <w:jc w:val="both"/>
        <w:rPr>
          <w:b/>
          <w:sz w:val="24"/>
          <w:szCs w:val="24"/>
        </w:rPr>
      </w:pPr>
      <w:r w:rsidRPr="00B462CA">
        <w:rPr>
          <w:sz w:val="24"/>
          <w:szCs w:val="24"/>
        </w:rPr>
        <w:lastRenderedPageBreak/>
        <w:t xml:space="preserve">Ataskaitinio laikotarpio pabaigoje trumpalaikius įsipareigojimus sudaro </w:t>
      </w:r>
      <w:r w:rsidR="008464F2">
        <w:rPr>
          <w:sz w:val="24"/>
          <w:szCs w:val="24"/>
        </w:rPr>
        <w:t>135061,95</w:t>
      </w:r>
      <w:r w:rsidRPr="00B462CA">
        <w:rPr>
          <w:sz w:val="24"/>
          <w:szCs w:val="24"/>
        </w:rPr>
        <w:t xml:space="preserve"> Eur, iš jų:</w:t>
      </w:r>
    </w:p>
    <w:p w14:paraId="45F2CF06" w14:textId="77777777" w:rsidR="00B462CA" w:rsidRPr="00B462CA" w:rsidRDefault="00B462CA" w:rsidP="00B462CA">
      <w:pPr>
        <w:widowControl w:val="0"/>
        <w:numPr>
          <w:ilvl w:val="0"/>
          <w:numId w:val="11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>Trumpalaikiai atidėjiniai 0,00 Eur.</w:t>
      </w:r>
    </w:p>
    <w:p w14:paraId="0EFCE263" w14:textId="61626C8D" w:rsidR="00B462CA" w:rsidRPr="00B462CA" w:rsidRDefault="00B462CA" w:rsidP="00B462CA">
      <w:pPr>
        <w:widowControl w:val="0"/>
        <w:numPr>
          <w:ilvl w:val="0"/>
          <w:numId w:val="11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Tiekėjams mokėtinos sumos </w:t>
      </w:r>
      <w:r w:rsidR="008464F2">
        <w:rPr>
          <w:sz w:val="24"/>
          <w:szCs w:val="24"/>
        </w:rPr>
        <w:t>2233,69</w:t>
      </w:r>
      <w:r w:rsidRPr="00B462CA">
        <w:rPr>
          <w:sz w:val="24"/>
          <w:szCs w:val="24"/>
        </w:rPr>
        <w:t xml:space="preserve"> Eur. Reikšmingos sumos : </w:t>
      </w:r>
      <w:r w:rsidR="002E5F77">
        <w:rPr>
          <w:sz w:val="24"/>
          <w:szCs w:val="24"/>
        </w:rPr>
        <w:t>Šiaulių plaukimo centras Delfinas</w:t>
      </w:r>
      <w:r w:rsidRPr="00B462CA">
        <w:rPr>
          <w:sz w:val="24"/>
          <w:szCs w:val="24"/>
        </w:rPr>
        <w:t xml:space="preserve"> </w:t>
      </w:r>
      <w:r w:rsidR="008464F2">
        <w:rPr>
          <w:sz w:val="24"/>
          <w:szCs w:val="24"/>
        </w:rPr>
        <w:t>394,64</w:t>
      </w:r>
      <w:r w:rsidRPr="00B462CA">
        <w:rPr>
          <w:sz w:val="24"/>
          <w:szCs w:val="24"/>
        </w:rPr>
        <w:t xml:space="preserve"> Eur,</w:t>
      </w:r>
      <w:r w:rsidRPr="00B462CA">
        <w:rPr>
          <w:sz w:val="22"/>
          <w:szCs w:val="22"/>
          <w:lang w:val="en-US"/>
        </w:rPr>
        <w:t xml:space="preserve"> </w:t>
      </w:r>
      <w:r w:rsidR="008464F2">
        <w:rPr>
          <w:sz w:val="24"/>
          <w:szCs w:val="24"/>
        </w:rPr>
        <w:t>MB Kineziocentras 1400,00</w:t>
      </w:r>
      <w:r w:rsidRPr="00B462CA">
        <w:rPr>
          <w:sz w:val="24"/>
          <w:szCs w:val="24"/>
        </w:rPr>
        <w:t xml:space="preserve"> Eur, </w:t>
      </w:r>
      <w:r w:rsidR="00543D56">
        <w:rPr>
          <w:sz w:val="24"/>
          <w:szCs w:val="24"/>
        </w:rPr>
        <w:t>VŠĮ Šiaulių RATC 95,81</w:t>
      </w:r>
      <w:r w:rsidRPr="00B462CA">
        <w:rPr>
          <w:sz w:val="24"/>
          <w:szCs w:val="24"/>
        </w:rPr>
        <w:t xml:space="preserve"> Eur.</w:t>
      </w:r>
      <w:r w:rsidR="00543D56">
        <w:rPr>
          <w:sz w:val="24"/>
          <w:szCs w:val="24"/>
        </w:rPr>
        <w:t xml:space="preserve"> VŠĮ Šiaulių centro poliklinika 278,23 Eur. </w:t>
      </w:r>
      <w:r w:rsidR="002E5F77">
        <w:rPr>
          <w:sz w:val="24"/>
          <w:szCs w:val="24"/>
        </w:rPr>
        <w:t>ir</w:t>
      </w:r>
      <w:r w:rsidR="00543D56">
        <w:rPr>
          <w:sz w:val="24"/>
          <w:szCs w:val="24"/>
        </w:rPr>
        <w:t xml:space="preserve"> </w:t>
      </w:r>
      <w:r w:rsidR="002E5F77">
        <w:rPr>
          <w:sz w:val="24"/>
          <w:szCs w:val="24"/>
        </w:rPr>
        <w:t xml:space="preserve"> kt.</w:t>
      </w:r>
    </w:p>
    <w:p w14:paraId="1685B534" w14:textId="371BB5B7" w:rsidR="00B462CA" w:rsidRPr="00B462CA" w:rsidRDefault="00B462CA" w:rsidP="00B462CA">
      <w:pPr>
        <w:widowControl w:val="0"/>
        <w:numPr>
          <w:ilvl w:val="0"/>
          <w:numId w:val="11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Su darbo santykiais susiję įsipareigojimai </w:t>
      </w:r>
      <w:r w:rsidR="00543D56">
        <w:rPr>
          <w:sz w:val="24"/>
          <w:szCs w:val="24"/>
        </w:rPr>
        <w:t>93896,74</w:t>
      </w:r>
      <w:r w:rsidRPr="00B462CA">
        <w:rPr>
          <w:sz w:val="24"/>
          <w:szCs w:val="24"/>
        </w:rPr>
        <w:t xml:space="preserve"> Eur.</w:t>
      </w:r>
    </w:p>
    <w:p w14:paraId="22853913" w14:textId="4858E708" w:rsidR="00B462CA" w:rsidRPr="00B462CA" w:rsidRDefault="00B462CA" w:rsidP="00B462CA">
      <w:pPr>
        <w:widowControl w:val="0"/>
        <w:numPr>
          <w:ilvl w:val="0"/>
          <w:numId w:val="11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Sukauptos sąnaudos </w:t>
      </w:r>
      <w:r w:rsidR="00204412">
        <w:rPr>
          <w:sz w:val="24"/>
          <w:szCs w:val="24"/>
        </w:rPr>
        <w:t>38931,52</w:t>
      </w:r>
      <w:r w:rsidRPr="00B462CA">
        <w:rPr>
          <w:sz w:val="24"/>
          <w:szCs w:val="24"/>
        </w:rPr>
        <w:t xml:space="preserve"> Eur.</w:t>
      </w:r>
    </w:p>
    <w:p w14:paraId="6BEB55AE" w14:textId="77777777" w:rsidR="00B462CA" w:rsidRPr="00B462CA" w:rsidRDefault="00B462CA" w:rsidP="00B462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813"/>
        <w:gridCol w:w="3269"/>
      </w:tblGrid>
      <w:tr w:rsidR="00B462CA" w:rsidRPr="00B462CA" w14:paraId="42A5DBA7" w14:textId="77777777" w:rsidTr="003A1693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2F4DD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Eil.</w:t>
            </w:r>
          </w:p>
          <w:p w14:paraId="29B8977B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81151" w14:textId="77777777" w:rsidR="00B462CA" w:rsidRPr="00B462CA" w:rsidRDefault="00B462CA" w:rsidP="00B462CA">
            <w:pPr>
              <w:widowControl w:val="0"/>
              <w:ind w:left="140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Sukauptos sąnaudos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D1CC7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B462CA" w:rsidRPr="00B462CA" w14:paraId="4076FACC" w14:textId="77777777" w:rsidTr="003A1693">
        <w:trPr>
          <w:trHeight w:hRule="exact"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87BF1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7CA6E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Sukauptos atostoginių sąnaudos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DBDCC" w14:textId="45C043A4" w:rsidR="00B462CA" w:rsidRPr="00B462CA" w:rsidRDefault="0020441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38355,79</w:t>
            </w:r>
          </w:p>
        </w:tc>
      </w:tr>
      <w:tr w:rsidR="00B462CA" w:rsidRPr="00B462CA" w14:paraId="0194924F" w14:textId="77777777" w:rsidTr="003A1693">
        <w:trPr>
          <w:trHeight w:hRule="exact" w:val="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04D16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A0AD3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Sukauptos atostogų valstybinio socialinio draudimo įmokų sąnaudos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E2595" w14:textId="231CCEDB" w:rsidR="00B462CA" w:rsidRPr="00B462CA" w:rsidRDefault="0020441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575,73</w:t>
            </w:r>
          </w:p>
        </w:tc>
      </w:tr>
    </w:tbl>
    <w:p w14:paraId="3BBD979F" w14:textId="77777777" w:rsidR="00B462CA" w:rsidRPr="00B462CA" w:rsidRDefault="00B462CA" w:rsidP="00B462CA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" w:lineRule="atLeast"/>
        <w:rPr>
          <w:bCs/>
          <w:sz w:val="24"/>
          <w:szCs w:val="24"/>
        </w:rPr>
      </w:pPr>
      <w:r w:rsidRPr="00B462CA">
        <w:rPr>
          <w:bCs/>
          <w:sz w:val="24"/>
          <w:szCs w:val="24"/>
        </w:rPr>
        <w:t>Grynasis turtas.</w:t>
      </w:r>
    </w:p>
    <w:p w14:paraId="736E8E12" w14:textId="3CD6A27B" w:rsidR="00B462CA" w:rsidRPr="00B462CA" w:rsidRDefault="00B462CA" w:rsidP="00B462CA">
      <w:pPr>
        <w:widowControl w:val="0"/>
        <w:spacing w:before="240" w:after="120" w:line="28" w:lineRule="atLeast"/>
        <w:ind w:firstLine="720"/>
        <w:rPr>
          <w:sz w:val="24"/>
          <w:szCs w:val="24"/>
        </w:rPr>
      </w:pPr>
      <w:r w:rsidRPr="00B462CA">
        <w:rPr>
          <w:sz w:val="24"/>
          <w:szCs w:val="24"/>
        </w:rPr>
        <w:t xml:space="preserve">Ataskaitinio laikotarpio pabaigoje grynasis turtas </w:t>
      </w:r>
      <w:r w:rsidR="00BF29AE">
        <w:rPr>
          <w:sz w:val="24"/>
          <w:szCs w:val="24"/>
        </w:rPr>
        <w:t>7</w:t>
      </w:r>
      <w:r w:rsidR="00543D56">
        <w:rPr>
          <w:sz w:val="24"/>
          <w:szCs w:val="24"/>
        </w:rPr>
        <w:t>761,62</w:t>
      </w:r>
      <w:r w:rsidRPr="00B462CA">
        <w:rPr>
          <w:sz w:val="24"/>
          <w:szCs w:val="24"/>
        </w:rPr>
        <w:t xml:space="preserve"> Eur, pokyčiai pateikti finansinių ataskaitų rinkinyje.</w:t>
      </w:r>
    </w:p>
    <w:p w14:paraId="734D2FA3" w14:textId="77777777" w:rsidR="00B462CA" w:rsidRPr="00B462CA" w:rsidRDefault="00B462CA" w:rsidP="00B462CA">
      <w:pPr>
        <w:widowControl w:val="0"/>
        <w:tabs>
          <w:tab w:val="left" w:pos="426"/>
        </w:tabs>
        <w:spacing w:before="240" w:after="120" w:line="28" w:lineRule="atLeast"/>
        <w:jc w:val="center"/>
        <w:rPr>
          <w:b/>
          <w:bCs/>
          <w:sz w:val="24"/>
          <w:szCs w:val="24"/>
        </w:rPr>
      </w:pPr>
      <w:r w:rsidRPr="00B462CA">
        <w:rPr>
          <w:b/>
          <w:bCs/>
          <w:sz w:val="24"/>
          <w:szCs w:val="24"/>
        </w:rPr>
        <w:t>Veiklos rezultatų ataskaita</w:t>
      </w:r>
    </w:p>
    <w:p w14:paraId="73297E04" w14:textId="77777777" w:rsidR="00B462CA" w:rsidRPr="00B462CA" w:rsidRDefault="00B462CA" w:rsidP="00B462CA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" w:lineRule="atLeast"/>
        <w:rPr>
          <w:bCs/>
          <w:sz w:val="24"/>
          <w:szCs w:val="24"/>
        </w:rPr>
      </w:pPr>
      <w:r w:rsidRPr="00B462CA">
        <w:rPr>
          <w:sz w:val="24"/>
          <w:szCs w:val="24"/>
        </w:rPr>
        <w:t>Pajamos.</w:t>
      </w:r>
    </w:p>
    <w:p w14:paraId="19D45EC2" w14:textId="3FC6B70F" w:rsidR="00B462CA" w:rsidRPr="00B462CA" w:rsidRDefault="00B462CA" w:rsidP="00B462CA">
      <w:pPr>
        <w:widowControl w:val="0"/>
        <w:spacing w:before="240" w:after="120" w:line="28" w:lineRule="atLeast"/>
        <w:ind w:firstLine="720"/>
        <w:rPr>
          <w:b/>
          <w:bCs/>
          <w:sz w:val="24"/>
          <w:szCs w:val="24"/>
        </w:rPr>
      </w:pPr>
      <w:r w:rsidRPr="00B462CA">
        <w:rPr>
          <w:sz w:val="24"/>
          <w:szCs w:val="24"/>
        </w:rPr>
        <w:t xml:space="preserve">Ataskaitinio laikotarpio pabaigoje pajamas sudaro finansavimo pajamos </w:t>
      </w:r>
      <w:r w:rsidR="00F22F68">
        <w:rPr>
          <w:sz w:val="24"/>
          <w:szCs w:val="24"/>
        </w:rPr>
        <w:t>722718,80</w:t>
      </w:r>
      <w:r w:rsidRPr="00B462CA">
        <w:rPr>
          <w:sz w:val="24"/>
          <w:szCs w:val="24"/>
        </w:rPr>
        <w:t xml:space="preserve"> Eur ir prekių, turto, paslaugų pardavimo pajamos </w:t>
      </w:r>
      <w:r w:rsidR="00F22F68">
        <w:rPr>
          <w:sz w:val="24"/>
          <w:szCs w:val="24"/>
        </w:rPr>
        <w:t>1273,00</w:t>
      </w:r>
      <w:r w:rsidRPr="00B462CA">
        <w:rPr>
          <w:sz w:val="24"/>
          <w:szCs w:val="24"/>
        </w:rPr>
        <w:t xml:space="preserve"> Eur.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6665"/>
        <w:gridCol w:w="2503"/>
      </w:tblGrid>
      <w:tr w:rsidR="00B462CA" w:rsidRPr="00B462CA" w14:paraId="0EB01054" w14:textId="77777777" w:rsidTr="003A1693">
        <w:trPr>
          <w:trHeight w:hRule="exact" w:val="57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40355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bookmarkStart w:id="8" w:name="bookmark14"/>
            <w:bookmarkEnd w:id="8"/>
            <w:r w:rsidRPr="00B462CA">
              <w:rPr>
                <w:sz w:val="22"/>
                <w:szCs w:val="22"/>
              </w:rPr>
              <w:t>Eil.</w:t>
            </w:r>
          </w:p>
          <w:p w14:paraId="634098F6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90157" w14:textId="77777777" w:rsidR="00B462CA" w:rsidRPr="00B462CA" w:rsidRDefault="00B462CA" w:rsidP="00B462CA">
            <w:pPr>
              <w:widowControl w:val="0"/>
              <w:ind w:left="190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Finansavimo pajamos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54DA1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B462CA" w:rsidRPr="00B462CA" w14:paraId="62865613" w14:textId="77777777" w:rsidTr="003A169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F1D24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i/>
                <w:sz w:val="22"/>
                <w:szCs w:val="22"/>
              </w:rPr>
            </w:pPr>
            <w:r w:rsidRPr="00B462CA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DB184" w14:textId="77777777" w:rsidR="00B462CA" w:rsidRPr="00B462CA" w:rsidRDefault="00B462CA" w:rsidP="00B462CA">
            <w:pPr>
              <w:widowControl w:val="0"/>
              <w:ind w:firstLine="132"/>
              <w:jc w:val="both"/>
              <w:rPr>
                <w:i/>
                <w:sz w:val="22"/>
                <w:szCs w:val="22"/>
              </w:rPr>
            </w:pPr>
            <w:r w:rsidRPr="00B462CA">
              <w:rPr>
                <w:i/>
                <w:sz w:val="22"/>
                <w:szCs w:val="22"/>
              </w:rPr>
              <w:t>Iš valstybės biudžeto, iš jų: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FDAB7" w14:textId="2D2FBDC1" w:rsidR="00B462CA" w:rsidRPr="00B462CA" w:rsidRDefault="00A9392C" w:rsidP="00B462C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522583,10</w:t>
            </w:r>
          </w:p>
        </w:tc>
      </w:tr>
      <w:tr w:rsidR="00B462CA" w:rsidRPr="00B462CA" w14:paraId="38A51016" w14:textId="77777777" w:rsidTr="003A169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10E90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88738" w14:textId="77777777" w:rsidR="00B462CA" w:rsidRPr="00B462CA" w:rsidRDefault="00B462CA" w:rsidP="00B462CA">
            <w:pPr>
              <w:widowControl w:val="0"/>
              <w:ind w:left="132"/>
              <w:jc w:val="both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panaudotų finansavimo sumų nepiniginiam turtui įsigyti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7889" w14:textId="32F9C244" w:rsidR="00B462CA" w:rsidRPr="00B462CA" w:rsidRDefault="00A1089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35026,12</w:t>
            </w:r>
          </w:p>
        </w:tc>
      </w:tr>
      <w:tr w:rsidR="00B462CA" w:rsidRPr="00B462CA" w14:paraId="28BA8DF6" w14:textId="77777777" w:rsidTr="003A1693">
        <w:trPr>
          <w:trHeight w:hRule="exact" w:val="26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009F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FAB6E" w14:textId="77777777" w:rsidR="00B462CA" w:rsidRPr="00B462CA" w:rsidRDefault="00B462CA" w:rsidP="00B462CA">
            <w:pPr>
              <w:widowControl w:val="0"/>
              <w:spacing w:line="269" w:lineRule="auto"/>
              <w:ind w:left="132"/>
              <w:jc w:val="both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panaudotų finansavimo sumų kitoms išlaidoms kompensuoti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625F" w14:textId="264E9A9C" w:rsidR="00B462CA" w:rsidRPr="00B462CA" w:rsidRDefault="00A10895" w:rsidP="00B4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487556,98</w:t>
            </w:r>
          </w:p>
        </w:tc>
      </w:tr>
      <w:tr w:rsidR="00B462CA" w:rsidRPr="00B462CA" w14:paraId="439057CE" w14:textId="77777777" w:rsidTr="003A169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4D9BB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i/>
                <w:sz w:val="22"/>
                <w:szCs w:val="22"/>
              </w:rPr>
            </w:pPr>
            <w:r w:rsidRPr="00B462CA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199B9" w14:textId="77777777" w:rsidR="00B462CA" w:rsidRPr="00B462CA" w:rsidRDefault="00B462CA" w:rsidP="00B462CA">
            <w:pPr>
              <w:widowControl w:val="0"/>
              <w:ind w:left="132"/>
              <w:jc w:val="both"/>
              <w:rPr>
                <w:i/>
                <w:sz w:val="22"/>
                <w:szCs w:val="22"/>
              </w:rPr>
            </w:pPr>
            <w:r w:rsidRPr="00B462CA">
              <w:rPr>
                <w:i/>
                <w:sz w:val="22"/>
                <w:szCs w:val="22"/>
              </w:rPr>
              <w:t>Iš savivaldybės biudžeto, iš jų 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304A" w14:textId="22771ABF" w:rsidR="00B462CA" w:rsidRPr="00B462CA" w:rsidRDefault="00A10895" w:rsidP="00B462C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177837,19</w:t>
            </w:r>
          </w:p>
        </w:tc>
      </w:tr>
      <w:tr w:rsidR="00B462CA" w:rsidRPr="00B462CA" w14:paraId="16F997E6" w14:textId="77777777" w:rsidTr="003A169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55A46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4DA23" w14:textId="77777777" w:rsidR="00B462CA" w:rsidRPr="00B462CA" w:rsidRDefault="00B462CA" w:rsidP="00B462CA">
            <w:pPr>
              <w:widowControl w:val="0"/>
              <w:ind w:left="132"/>
              <w:jc w:val="both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panaudotų finansavimo sumų nepiniginiam turtui įsigyti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15F15" w14:textId="0EEFC26F" w:rsidR="00B462CA" w:rsidRPr="00B462CA" w:rsidRDefault="00A1089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743,94</w:t>
            </w:r>
          </w:p>
        </w:tc>
      </w:tr>
      <w:tr w:rsidR="00B462CA" w:rsidRPr="00B462CA" w14:paraId="7836C495" w14:textId="77777777" w:rsidTr="003A1693">
        <w:trPr>
          <w:trHeight w:hRule="exact" w:val="3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52248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0E1D2" w14:textId="77777777" w:rsidR="00B462CA" w:rsidRPr="00B462CA" w:rsidRDefault="00B462CA" w:rsidP="00B462CA">
            <w:pPr>
              <w:widowControl w:val="0"/>
              <w:spacing w:line="269" w:lineRule="auto"/>
              <w:ind w:left="132"/>
              <w:jc w:val="both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panaudotų finansavimo sumų kitoms išlaidoms kompensuoti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21F1" w14:textId="0E8ABB70" w:rsidR="00B462CA" w:rsidRPr="00B462CA" w:rsidRDefault="00A1089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177093,25</w:t>
            </w:r>
          </w:p>
        </w:tc>
      </w:tr>
      <w:tr w:rsidR="00B462CA" w:rsidRPr="00B462CA" w14:paraId="7B2D52EA" w14:textId="77777777" w:rsidTr="003A169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08482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i/>
                <w:sz w:val="22"/>
                <w:szCs w:val="22"/>
              </w:rPr>
            </w:pPr>
            <w:r w:rsidRPr="00B462CA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5D26" w14:textId="77777777" w:rsidR="00B462CA" w:rsidRPr="00B462CA" w:rsidRDefault="00B462CA" w:rsidP="00B462CA">
            <w:pPr>
              <w:widowControl w:val="0"/>
              <w:ind w:left="132"/>
              <w:jc w:val="both"/>
              <w:rPr>
                <w:i/>
                <w:sz w:val="22"/>
                <w:szCs w:val="22"/>
              </w:rPr>
            </w:pPr>
            <w:r w:rsidRPr="00B462CA">
              <w:rPr>
                <w:i/>
                <w:sz w:val="22"/>
                <w:szCs w:val="22"/>
              </w:rPr>
              <w:t>Iš Europos sąjungos, iš jų: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4031" w14:textId="5437B53B" w:rsidR="00B462CA" w:rsidRPr="00B462CA" w:rsidRDefault="00A10895" w:rsidP="00B462C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20989,53</w:t>
            </w:r>
          </w:p>
        </w:tc>
      </w:tr>
      <w:tr w:rsidR="00B462CA" w:rsidRPr="00B462CA" w14:paraId="420E2473" w14:textId="77777777" w:rsidTr="003A169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2E747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F4377" w14:textId="77777777" w:rsidR="00B462CA" w:rsidRPr="00B462CA" w:rsidRDefault="00B462CA" w:rsidP="00B462CA">
            <w:pPr>
              <w:widowControl w:val="0"/>
              <w:ind w:left="132"/>
              <w:jc w:val="both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panaudotų finansavimo sumų nepiniginiam turtui įsigyti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20AB" w14:textId="0212B34D" w:rsidR="00B462CA" w:rsidRPr="00B462CA" w:rsidRDefault="00A10895" w:rsidP="00B4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359,76</w:t>
            </w:r>
          </w:p>
        </w:tc>
      </w:tr>
      <w:tr w:rsidR="00B462CA" w:rsidRPr="00B462CA" w14:paraId="23FF4232" w14:textId="77777777" w:rsidTr="003A1693">
        <w:trPr>
          <w:trHeight w:hRule="exact" w:val="28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931EF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D75B8" w14:textId="77777777" w:rsidR="00B462CA" w:rsidRPr="00B462CA" w:rsidRDefault="00B462CA" w:rsidP="00B462CA">
            <w:pPr>
              <w:widowControl w:val="0"/>
              <w:spacing w:line="269" w:lineRule="auto"/>
              <w:ind w:left="132"/>
              <w:jc w:val="both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panaudotų finansavimo sumų kitoms išlaidoms kompensuoti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C9CA" w14:textId="2191F9C3" w:rsidR="00B462CA" w:rsidRPr="00B462CA" w:rsidRDefault="00A10895" w:rsidP="00B46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20629,77</w:t>
            </w:r>
          </w:p>
        </w:tc>
      </w:tr>
      <w:tr w:rsidR="00B462CA" w:rsidRPr="00B462CA" w14:paraId="022453D6" w14:textId="77777777" w:rsidTr="003A1693"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B3CA7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i/>
                <w:sz w:val="22"/>
                <w:szCs w:val="22"/>
              </w:rPr>
            </w:pPr>
            <w:r w:rsidRPr="00B462CA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286E4" w14:textId="77777777" w:rsidR="00B462CA" w:rsidRPr="00B462CA" w:rsidRDefault="00B462CA" w:rsidP="00B462CA">
            <w:pPr>
              <w:widowControl w:val="0"/>
              <w:ind w:left="132"/>
              <w:jc w:val="both"/>
              <w:rPr>
                <w:i/>
                <w:sz w:val="22"/>
                <w:szCs w:val="22"/>
              </w:rPr>
            </w:pPr>
            <w:r w:rsidRPr="00B462CA">
              <w:rPr>
                <w:i/>
                <w:sz w:val="22"/>
                <w:szCs w:val="22"/>
              </w:rPr>
              <w:t>Iš kitų šaltinių, iš jų: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C9D3" w14:textId="624546BC" w:rsidR="00B462CA" w:rsidRPr="00B462CA" w:rsidRDefault="00A10895" w:rsidP="00B462CA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35,98</w:t>
            </w:r>
          </w:p>
        </w:tc>
      </w:tr>
      <w:tr w:rsidR="00B462CA" w:rsidRPr="00B462CA" w14:paraId="6B7B2BB3" w14:textId="77777777" w:rsidTr="003A1693">
        <w:trPr>
          <w:trHeight w:hRule="exact" w:val="2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0E45A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51F9A" w14:textId="77777777" w:rsidR="00B462CA" w:rsidRPr="00B462CA" w:rsidRDefault="00B462CA" w:rsidP="00B462CA">
            <w:pPr>
              <w:widowControl w:val="0"/>
              <w:ind w:left="132"/>
              <w:jc w:val="both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panaudotų finansavimo sumų nepiniginiam turtui įsigyti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0554" w14:textId="5C7565B6" w:rsidR="00B462CA" w:rsidRPr="00B462CA" w:rsidRDefault="00A1089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462CA" w:rsidRPr="00B462CA" w14:paraId="4AD66F1D" w14:textId="77777777" w:rsidTr="003A1693">
        <w:trPr>
          <w:trHeight w:hRule="exact" w:val="3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8571A" w14:textId="77777777" w:rsidR="00B462CA" w:rsidRPr="00B462CA" w:rsidRDefault="00B462CA" w:rsidP="00B462CA">
            <w:pPr>
              <w:widowControl w:val="0"/>
              <w:ind w:right="-18"/>
              <w:jc w:val="center"/>
              <w:rPr>
                <w:sz w:val="22"/>
                <w:szCs w:val="22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281FF" w14:textId="77777777" w:rsidR="00B462CA" w:rsidRPr="00B462CA" w:rsidRDefault="00B462CA" w:rsidP="00B462CA">
            <w:pPr>
              <w:widowControl w:val="0"/>
              <w:spacing w:line="264" w:lineRule="auto"/>
              <w:ind w:left="132"/>
              <w:jc w:val="both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panaudotų finansavimo sumų kitoms išlaidoms kompensuoti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1EFBA" w14:textId="3C4970A3" w:rsidR="00B462CA" w:rsidRPr="00B462CA" w:rsidRDefault="00A1089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35,98</w:t>
            </w:r>
          </w:p>
        </w:tc>
      </w:tr>
    </w:tbl>
    <w:p w14:paraId="1F717C63" w14:textId="77777777" w:rsidR="00B462CA" w:rsidRPr="00B462CA" w:rsidRDefault="00B462CA" w:rsidP="00B462CA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" w:lineRule="atLeast"/>
        <w:rPr>
          <w:bCs/>
          <w:sz w:val="24"/>
          <w:szCs w:val="24"/>
        </w:rPr>
      </w:pPr>
      <w:r w:rsidRPr="00B462CA">
        <w:rPr>
          <w:sz w:val="24"/>
          <w:szCs w:val="24"/>
        </w:rPr>
        <w:t>Sąnaudos.</w:t>
      </w:r>
    </w:p>
    <w:p w14:paraId="5FBD9510" w14:textId="5D8B7D08" w:rsidR="00B462CA" w:rsidRPr="00B462CA" w:rsidRDefault="00B462CA" w:rsidP="00B462CA">
      <w:pPr>
        <w:widowControl w:val="0"/>
        <w:spacing w:before="240" w:after="120" w:line="28" w:lineRule="atLeast"/>
        <w:ind w:firstLine="567"/>
        <w:rPr>
          <w:sz w:val="24"/>
          <w:szCs w:val="24"/>
          <w:lang w:val="en-US"/>
        </w:rPr>
      </w:pPr>
      <w:r w:rsidRPr="00B462CA">
        <w:rPr>
          <w:sz w:val="24"/>
          <w:szCs w:val="24"/>
        </w:rPr>
        <w:t xml:space="preserve">Ataskaitinio laikotarpio pabaigoje pagrindinės veiklos sąnaudas sudaro </w:t>
      </w:r>
      <w:r w:rsidR="00F64792">
        <w:rPr>
          <w:sz w:val="24"/>
          <w:szCs w:val="24"/>
        </w:rPr>
        <w:t>724364,80</w:t>
      </w:r>
      <w:r w:rsidRPr="00B462CA">
        <w:rPr>
          <w:sz w:val="24"/>
          <w:szCs w:val="24"/>
        </w:rPr>
        <w:t xml:space="preserve"> Eur, iš jų:</w:t>
      </w:r>
    </w:p>
    <w:p w14:paraId="070C8260" w14:textId="30B850BB" w:rsidR="00B462CA" w:rsidRPr="00B462CA" w:rsidRDefault="00B462CA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Darbo užmokesčio sąnaudos </w:t>
      </w:r>
      <w:r w:rsidR="00F64792">
        <w:rPr>
          <w:sz w:val="24"/>
          <w:szCs w:val="24"/>
        </w:rPr>
        <w:t>583219,25</w:t>
      </w:r>
      <w:r w:rsidRPr="00B462CA">
        <w:rPr>
          <w:sz w:val="24"/>
          <w:szCs w:val="24"/>
        </w:rPr>
        <w:t xml:space="preserve"> Eur:</w:t>
      </w: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760"/>
        <w:gridCol w:w="3322"/>
      </w:tblGrid>
      <w:tr w:rsidR="00B462CA" w:rsidRPr="00B462CA" w14:paraId="570FAF95" w14:textId="77777777" w:rsidTr="003A1693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23E26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lastRenderedPageBreak/>
              <w:t>Eil.</w:t>
            </w:r>
          </w:p>
          <w:p w14:paraId="3946DDCB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7921B" w14:textId="77777777" w:rsidR="00B462CA" w:rsidRPr="00B462CA" w:rsidRDefault="00B462CA" w:rsidP="00B462CA">
            <w:pPr>
              <w:widowControl w:val="0"/>
              <w:ind w:left="140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Sąnaudos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CFC17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B462CA" w:rsidRPr="00B462CA" w14:paraId="5AF7F385" w14:textId="77777777" w:rsidTr="003A1693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FCDEF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C0565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Darbo užmokesčio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7B6AD" w14:textId="1A550773" w:rsidR="00B462CA" w:rsidRPr="00B462CA" w:rsidRDefault="00F6479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580929,13</w:t>
            </w:r>
          </w:p>
        </w:tc>
      </w:tr>
      <w:tr w:rsidR="00B462CA" w:rsidRPr="00B462CA" w14:paraId="336BB5A6" w14:textId="77777777" w:rsidTr="003A1693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62C13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5D149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Ligos pašalpų sąnaudos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AA515" w14:textId="12112CFA" w:rsidR="00B462CA" w:rsidRPr="00B462CA" w:rsidRDefault="00F64792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2290,12</w:t>
            </w:r>
          </w:p>
        </w:tc>
      </w:tr>
      <w:tr w:rsidR="00B462CA" w:rsidRPr="00B462CA" w14:paraId="270EC81C" w14:textId="77777777" w:rsidTr="003A1693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482CA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A4C90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Kitų pašalpų sąnaudos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E73C" w14:textId="689BD010" w:rsidR="00B462CA" w:rsidRPr="00B462CA" w:rsidRDefault="002311DA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7D1FA672" w14:textId="39E68DD9" w:rsidR="00B462CA" w:rsidRPr="00B462CA" w:rsidRDefault="00B462CA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Socialinio draudimo sąnaudos </w:t>
      </w:r>
      <w:r w:rsidR="00F64792">
        <w:rPr>
          <w:sz w:val="24"/>
          <w:szCs w:val="24"/>
        </w:rPr>
        <w:t>8834,11</w:t>
      </w:r>
      <w:r w:rsidRPr="00B462CA">
        <w:rPr>
          <w:sz w:val="24"/>
          <w:szCs w:val="24"/>
        </w:rPr>
        <w:t xml:space="preserve"> Eur.</w:t>
      </w:r>
    </w:p>
    <w:p w14:paraId="4241602B" w14:textId="76780D95" w:rsidR="00B462CA" w:rsidRPr="00B462CA" w:rsidRDefault="00B462CA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Ilgalaikio turto nusidėvėjimo sąnaudos </w:t>
      </w:r>
      <w:r w:rsidR="00F64792">
        <w:rPr>
          <w:sz w:val="24"/>
          <w:szCs w:val="24"/>
        </w:rPr>
        <w:t>1982,82</w:t>
      </w:r>
      <w:r w:rsidRPr="00B462CA">
        <w:rPr>
          <w:sz w:val="24"/>
          <w:szCs w:val="24"/>
        </w:rPr>
        <w:t xml:space="preserve"> Eur.</w:t>
      </w:r>
    </w:p>
    <w:p w14:paraId="61133C18" w14:textId="77777777" w:rsidR="00B462CA" w:rsidRPr="00B462CA" w:rsidRDefault="00B462CA" w:rsidP="00B462CA">
      <w:pPr>
        <w:spacing w:line="1" w:lineRule="exact"/>
      </w:pPr>
    </w:p>
    <w:p w14:paraId="39F542D4" w14:textId="77777777" w:rsidR="00B462CA" w:rsidRPr="00B462CA" w:rsidRDefault="00B462CA" w:rsidP="00B462CA">
      <w:pPr>
        <w:spacing w:line="1" w:lineRule="exact"/>
      </w:pPr>
    </w:p>
    <w:p w14:paraId="11119E41" w14:textId="77777777" w:rsidR="00B462CA" w:rsidRPr="00B462CA" w:rsidRDefault="00B462CA" w:rsidP="00B462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173"/>
        <w:gridCol w:w="2909"/>
      </w:tblGrid>
      <w:tr w:rsidR="00B462CA" w:rsidRPr="00B462CA" w14:paraId="31A640F5" w14:textId="77777777" w:rsidTr="003A1693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0D1EB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Eil.</w:t>
            </w:r>
          </w:p>
          <w:p w14:paraId="10B207F4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  <w:p w14:paraId="18E7DE8E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1A8EF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Turto grupių sąnaudos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86E7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2311DA" w:rsidRPr="00B462CA" w14:paraId="317B9307" w14:textId="77777777" w:rsidTr="003A1693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6C634" w14:textId="77777777" w:rsidR="002311DA" w:rsidRPr="00B462CA" w:rsidRDefault="002311DA" w:rsidP="002311D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E9281" w14:textId="5D5D43A8" w:rsidR="002311DA" w:rsidRPr="00B462CA" w:rsidRDefault="002311DA" w:rsidP="002311DA">
            <w:pPr>
              <w:widowControl w:val="0"/>
              <w:ind w:left="124"/>
              <w:rPr>
                <w:sz w:val="22"/>
                <w:szCs w:val="22"/>
              </w:rPr>
            </w:pPr>
            <w:r w:rsidRPr="002C259C">
              <w:rPr>
                <w:szCs w:val="24"/>
              </w:rPr>
              <w:t>Negyvenamieji pastatai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41FF" w14:textId="04FBD2D9" w:rsidR="002311DA" w:rsidRPr="00B462CA" w:rsidRDefault="009848C5" w:rsidP="002311D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743,94</w:t>
            </w:r>
          </w:p>
        </w:tc>
      </w:tr>
      <w:tr w:rsidR="002311DA" w:rsidRPr="00B462CA" w14:paraId="67A513E2" w14:textId="77777777" w:rsidTr="003A1693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440A5" w14:textId="77777777" w:rsidR="002311DA" w:rsidRPr="00B462CA" w:rsidRDefault="002311DA" w:rsidP="002311D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0DDE5" w14:textId="4530C78D" w:rsidR="002311DA" w:rsidRPr="00B462CA" w:rsidRDefault="002311DA" w:rsidP="002311DA">
            <w:pPr>
              <w:widowControl w:val="0"/>
              <w:ind w:left="124"/>
              <w:rPr>
                <w:sz w:val="22"/>
                <w:szCs w:val="22"/>
              </w:rPr>
            </w:pPr>
            <w:r w:rsidRPr="002C259C">
              <w:rPr>
                <w:szCs w:val="24"/>
              </w:rPr>
              <w:t>Mašinos ir įrengimai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8006" w14:textId="2A5B4E38" w:rsidR="002311DA" w:rsidRPr="00B462CA" w:rsidRDefault="009848C5" w:rsidP="002311D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50,82</w:t>
            </w:r>
          </w:p>
        </w:tc>
      </w:tr>
      <w:tr w:rsidR="002311DA" w:rsidRPr="00B462CA" w14:paraId="76101170" w14:textId="77777777" w:rsidTr="003A1693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8BDA9" w14:textId="77777777" w:rsidR="002311DA" w:rsidRPr="00B462CA" w:rsidRDefault="002311DA" w:rsidP="002311D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0E033" w14:textId="50A44833" w:rsidR="002311DA" w:rsidRPr="00B462CA" w:rsidRDefault="002311DA" w:rsidP="002311DA">
            <w:pPr>
              <w:widowControl w:val="0"/>
              <w:ind w:left="124"/>
              <w:rPr>
                <w:sz w:val="22"/>
                <w:szCs w:val="22"/>
              </w:rPr>
            </w:pPr>
            <w:r w:rsidRPr="002C259C">
              <w:rPr>
                <w:szCs w:val="24"/>
              </w:rPr>
              <w:t xml:space="preserve">Baldai ir biuro įranga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DC44" w14:textId="57D7FD71" w:rsidR="002311DA" w:rsidRPr="00B462CA" w:rsidRDefault="009848C5" w:rsidP="00231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819,18</w:t>
            </w:r>
          </w:p>
        </w:tc>
      </w:tr>
      <w:tr w:rsidR="002311DA" w:rsidRPr="00B462CA" w14:paraId="4842F28A" w14:textId="77777777" w:rsidTr="003A1693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9F5BD" w14:textId="77777777" w:rsidR="002311DA" w:rsidRPr="00B462CA" w:rsidRDefault="002311DA" w:rsidP="002311D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53DD6" w14:textId="4FCF6586" w:rsidR="002311DA" w:rsidRPr="00B462CA" w:rsidRDefault="002311DA" w:rsidP="002311DA">
            <w:pPr>
              <w:widowControl w:val="0"/>
              <w:ind w:left="124"/>
              <w:rPr>
                <w:sz w:val="22"/>
                <w:szCs w:val="22"/>
              </w:rPr>
            </w:pPr>
            <w:r w:rsidRPr="002C259C">
              <w:rPr>
                <w:szCs w:val="24"/>
              </w:rPr>
              <w:t>Kitas ilgalaikis materialus turtas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FCFA" w14:textId="3144E291" w:rsidR="002311DA" w:rsidRPr="00B462CA" w:rsidRDefault="009848C5" w:rsidP="002311D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293,88</w:t>
            </w:r>
          </w:p>
        </w:tc>
      </w:tr>
      <w:tr w:rsidR="002311DA" w:rsidRPr="00B462CA" w14:paraId="5A146B9E" w14:textId="77777777" w:rsidTr="003A1693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F6B61" w14:textId="77777777" w:rsidR="002311DA" w:rsidRPr="00B462CA" w:rsidRDefault="002311DA" w:rsidP="002311D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73A83" w14:textId="7E6D64FB" w:rsidR="002311DA" w:rsidRPr="00B462CA" w:rsidRDefault="002311DA" w:rsidP="002311DA">
            <w:pPr>
              <w:widowControl w:val="0"/>
              <w:ind w:left="124"/>
              <w:rPr>
                <w:sz w:val="22"/>
                <w:szCs w:val="22"/>
              </w:rPr>
            </w:pPr>
            <w:r w:rsidRPr="002C259C">
              <w:rPr>
                <w:szCs w:val="24"/>
              </w:rPr>
              <w:t xml:space="preserve">Transporto priemonės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77FF" w14:textId="69EF6648" w:rsidR="002311DA" w:rsidRPr="00B462CA" w:rsidRDefault="002311DA" w:rsidP="00231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64792" w:rsidRPr="00B462CA" w14:paraId="075C5C9C" w14:textId="77777777" w:rsidTr="003A1693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EC1CB" w14:textId="48A1D434" w:rsidR="00F64792" w:rsidRPr="00B462CA" w:rsidRDefault="00F64792" w:rsidP="002311DA">
            <w:pPr>
              <w:widowControl w:val="0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D4E0E" w14:textId="7442AF26" w:rsidR="00F64792" w:rsidRPr="002C259C" w:rsidRDefault="00F64792" w:rsidP="002311DA">
            <w:pPr>
              <w:widowControl w:val="0"/>
              <w:ind w:left="124"/>
              <w:rPr>
                <w:szCs w:val="24"/>
              </w:rPr>
            </w:pPr>
            <w:r w:rsidRPr="00F64792">
              <w:rPr>
                <w:szCs w:val="24"/>
              </w:rPr>
              <w:t>Nematerialus turtas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84999" w14:textId="6F2C7C7B" w:rsidR="00F64792" w:rsidRDefault="00F64792" w:rsidP="00231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</w:tbl>
    <w:p w14:paraId="5C718183" w14:textId="357CC80D" w:rsidR="00B462CA" w:rsidRPr="00B462CA" w:rsidRDefault="00B462CA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Komunalinių paslaugų ir ryšių sąnaudos </w:t>
      </w:r>
      <w:r w:rsidR="00057195">
        <w:rPr>
          <w:sz w:val="24"/>
          <w:szCs w:val="24"/>
        </w:rPr>
        <w:t>4454,58</w:t>
      </w:r>
      <w:r w:rsidRPr="00B462CA">
        <w:rPr>
          <w:sz w:val="24"/>
          <w:szCs w:val="24"/>
        </w:rPr>
        <w:t xml:space="preserve"> Eur.</w:t>
      </w:r>
    </w:p>
    <w:p w14:paraId="098254C3" w14:textId="77777777" w:rsidR="00B462CA" w:rsidRPr="00B462CA" w:rsidRDefault="00B462CA" w:rsidP="00B462C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880"/>
        <w:gridCol w:w="3278"/>
      </w:tblGrid>
      <w:tr w:rsidR="00B462CA" w:rsidRPr="00B462CA" w14:paraId="1129CC6E" w14:textId="77777777" w:rsidTr="003A1693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A6BF8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Eil.</w:t>
            </w:r>
          </w:p>
          <w:p w14:paraId="0D0CEC9A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D8BD0" w14:textId="77777777" w:rsidR="00B462CA" w:rsidRPr="00B462CA" w:rsidRDefault="00B462CA" w:rsidP="00B462CA">
            <w:pPr>
              <w:widowControl w:val="0"/>
              <w:ind w:left="24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Sąnaudos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896C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B462CA" w:rsidRPr="00B462CA" w14:paraId="776CAF17" w14:textId="77777777" w:rsidTr="003A1693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4436C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B4732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Šildymo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73583" w14:textId="6BA932B1" w:rsidR="00B462CA" w:rsidRPr="00B462CA" w:rsidRDefault="007D4C46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3132,91</w:t>
            </w:r>
          </w:p>
        </w:tc>
      </w:tr>
      <w:tr w:rsidR="00B462CA" w:rsidRPr="00B462CA" w14:paraId="58D4A6F8" w14:textId="77777777" w:rsidTr="003A1693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5F0A8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E14B3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Elektros energijos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15A8" w14:textId="3D67C829" w:rsidR="00B462CA" w:rsidRPr="00B462CA" w:rsidRDefault="007D4C46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516,57</w:t>
            </w:r>
          </w:p>
        </w:tc>
      </w:tr>
      <w:tr w:rsidR="00B462CA" w:rsidRPr="00B462CA" w14:paraId="3954DC33" w14:textId="77777777" w:rsidTr="003A1693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6693C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00748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Vandentiekio ir kanalizacijos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F899" w14:textId="762275EB" w:rsidR="00B462CA" w:rsidRPr="00B462CA" w:rsidRDefault="007D4C46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179,36</w:t>
            </w:r>
          </w:p>
        </w:tc>
      </w:tr>
      <w:tr w:rsidR="00B462CA" w:rsidRPr="00B462CA" w14:paraId="3AFEFD01" w14:textId="77777777" w:rsidTr="003A1693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06979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AEB5F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Ryšių paslaugų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47FFD" w14:textId="443F63AA" w:rsidR="00B462CA" w:rsidRPr="00B462CA" w:rsidRDefault="007D4C46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153,33</w:t>
            </w:r>
          </w:p>
        </w:tc>
      </w:tr>
      <w:tr w:rsidR="00B462CA" w:rsidRPr="00B462CA" w14:paraId="41DFCE0A" w14:textId="77777777" w:rsidTr="003A1693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CDF03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45327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Šiukšlių išvežimo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C993" w14:textId="04C77B9A" w:rsidR="00B462CA" w:rsidRPr="00B462CA" w:rsidRDefault="007D4C46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472,41</w:t>
            </w:r>
          </w:p>
        </w:tc>
      </w:tr>
    </w:tbl>
    <w:p w14:paraId="3ACC5029" w14:textId="08B68EBC" w:rsidR="002022FD" w:rsidRDefault="002022FD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>
        <w:rPr>
          <w:sz w:val="24"/>
          <w:szCs w:val="24"/>
        </w:rPr>
        <w:t xml:space="preserve">Komandiruočių sąnaudos </w:t>
      </w:r>
      <w:r w:rsidR="00057195">
        <w:rPr>
          <w:sz w:val="24"/>
          <w:szCs w:val="24"/>
        </w:rPr>
        <w:t>97,20</w:t>
      </w:r>
      <w:r>
        <w:rPr>
          <w:sz w:val="24"/>
          <w:szCs w:val="24"/>
        </w:rPr>
        <w:t xml:space="preserve"> Eur.</w:t>
      </w:r>
    </w:p>
    <w:p w14:paraId="725F9293" w14:textId="69750C56" w:rsidR="002022FD" w:rsidRDefault="002022FD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>
        <w:rPr>
          <w:sz w:val="24"/>
          <w:szCs w:val="24"/>
        </w:rPr>
        <w:t xml:space="preserve">Transporto sąnaudos </w:t>
      </w:r>
      <w:r w:rsidR="00057195">
        <w:rPr>
          <w:sz w:val="24"/>
          <w:szCs w:val="24"/>
        </w:rPr>
        <w:t>6300,35</w:t>
      </w:r>
      <w:r>
        <w:rPr>
          <w:sz w:val="24"/>
          <w:szCs w:val="24"/>
        </w:rPr>
        <w:t xml:space="preserve"> Eur.</w:t>
      </w:r>
    </w:p>
    <w:p w14:paraId="41F033F8" w14:textId="1FA2F94C" w:rsidR="00B462CA" w:rsidRPr="00B462CA" w:rsidRDefault="00B462CA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Kvalifikacijos kėlimo sąnaudos </w:t>
      </w:r>
      <w:r w:rsidR="00057195">
        <w:rPr>
          <w:sz w:val="24"/>
          <w:szCs w:val="24"/>
        </w:rPr>
        <w:t>2144,24</w:t>
      </w:r>
      <w:r w:rsidRPr="00B462CA">
        <w:rPr>
          <w:sz w:val="24"/>
          <w:szCs w:val="24"/>
        </w:rPr>
        <w:t xml:space="preserve"> Eur.</w:t>
      </w:r>
    </w:p>
    <w:p w14:paraId="37067EDF" w14:textId="5AEC6E65" w:rsidR="00B462CA" w:rsidRPr="00B462CA" w:rsidRDefault="00B462CA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Paprastojo remonto ir eksploatavimo sąnaudos </w:t>
      </w:r>
      <w:r w:rsidR="00057195">
        <w:rPr>
          <w:sz w:val="24"/>
          <w:szCs w:val="24"/>
        </w:rPr>
        <w:t>305,22</w:t>
      </w:r>
      <w:r w:rsidRPr="00B462CA">
        <w:rPr>
          <w:sz w:val="24"/>
          <w:szCs w:val="24"/>
        </w:rPr>
        <w:t xml:space="preserve"> Eur.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014"/>
        <w:gridCol w:w="3206"/>
      </w:tblGrid>
      <w:tr w:rsidR="00B462CA" w:rsidRPr="00B462CA" w14:paraId="31940455" w14:textId="77777777" w:rsidTr="003A1693">
        <w:trPr>
          <w:trHeight w:hRule="exact" w:val="6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DF952" w14:textId="77777777" w:rsidR="00B462CA" w:rsidRPr="00B462CA" w:rsidRDefault="00B462CA" w:rsidP="00B462CA">
            <w:pPr>
              <w:widowControl w:val="0"/>
              <w:spacing w:after="4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Eil.</w:t>
            </w:r>
          </w:p>
          <w:p w14:paraId="57927D21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739A0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Sąnaudos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A7269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B462CA" w:rsidRPr="00B462CA" w14:paraId="44177AFC" w14:textId="77777777" w:rsidTr="003A1693">
        <w:trPr>
          <w:trHeight w:hRule="exact" w:val="2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6F0B8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D9364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Remonto medžiagos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4747" w14:textId="619438A0" w:rsidR="00B462CA" w:rsidRPr="00B462CA" w:rsidRDefault="002022FD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305,22</w:t>
            </w:r>
          </w:p>
        </w:tc>
      </w:tr>
      <w:tr w:rsidR="00B462CA" w:rsidRPr="00B462CA" w14:paraId="14517120" w14:textId="77777777" w:rsidTr="003A1693">
        <w:trPr>
          <w:trHeight w:hRule="exact" w:val="2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5E9B1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30477" w14:textId="77777777" w:rsidR="00B462CA" w:rsidRPr="00B462CA" w:rsidRDefault="00B462CA" w:rsidP="00B462CA">
            <w:pPr>
              <w:widowControl w:val="0"/>
              <w:ind w:firstLine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Remonto paslaugos (techninis, aptarnavimas, priežiūra)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F28E9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0,00</w:t>
            </w:r>
          </w:p>
        </w:tc>
      </w:tr>
    </w:tbl>
    <w:p w14:paraId="136DA37B" w14:textId="7ABEC945" w:rsidR="00B462CA" w:rsidRPr="00B462CA" w:rsidRDefault="00B462CA" w:rsidP="00B462CA">
      <w:pPr>
        <w:widowControl w:val="0"/>
        <w:numPr>
          <w:ilvl w:val="0"/>
          <w:numId w:val="13"/>
        </w:numPr>
        <w:spacing w:before="120" w:after="120" w:line="28" w:lineRule="atLeast"/>
        <w:ind w:hanging="153"/>
        <w:rPr>
          <w:sz w:val="24"/>
          <w:szCs w:val="24"/>
        </w:rPr>
      </w:pPr>
      <w:r w:rsidRPr="00B462CA">
        <w:rPr>
          <w:sz w:val="24"/>
          <w:szCs w:val="24"/>
        </w:rPr>
        <w:t xml:space="preserve">Sunaudotų ir parduotų atsargų sąnaudos </w:t>
      </w:r>
      <w:r w:rsidR="00057195">
        <w:rPr>
          <w:sz w:val="24"/>
          <w:szCs w:val="24"/>
        </w:rPr>
        <w:t>34956,82</w:t>
      </w:r>
      <w:r w:rsidRPr="00B462CA">
        <w:rPr>
          <w:sz w:val="24"/>
          <w:szCs w:val="24"/>
        </w:rPr>
        <w:t xml:space="preserve"> Eur.</w:t>
      </w:r>
    </w:p>
    <w:p w14:paraId="70256AC4" w14:textId="77777777" w:rsidR="00B462CA" w:rsidRPr="00B462CA" w:rsidRDefault="00B462CA" w:rsidP="00B462CA">
      <w:pPr>
        <w:spacing w:line="1" w:lineRule="exact"/>
      </w:pPr>
    </w:p>
    <w:tbl>
      <w:tblPr>
        <w:tblOverlap w:val="never"/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014"/>
        <w:gridCol w:w="3206"/>
      </w:tblGrid>
      <w:tr w:rsidR="00B462CA" w:rsidRPr="00B462CA" w14:paraId="19736E2F" w14:textId="77777777" w:rsidTr="003A1693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DCD2C" w14:textId="77777777" w:rsidR="00B462CA" w:rsidRPr="00B462CA" w:rsidRDefault="00B462CA" w:rsidP="00B462CA">
            <w:pPr>
              <w:widowControl w:val="0"/>
              <w:spacing w:after="4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Eil.</w:t>
            </w:r>
          </w:p>
          <w:p w14:paraId="03350773" w14:textId="77777777" w:rsidR="00B462CA" w:rsidRPr="00B462CA" w:rsidRDefault="00B462CA" w:rsidP="00B462CA">
            <w:pPr>
              <w:widowControl w:val="0"/>
              <w:ind w:firstLine="18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B80EC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Sąnaudos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B5C7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B462CA" w:rsidRPr="00B462CA" w14:paraId="1A87BC7F" w14:textId="77777777" w:rsidTr="003A1693"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6C136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210A" w14:textId="54346F55" w:rsidR="00B462CA" w:rsidRPr="00B462CA" w:rsidRDefault="002E5F77" w:rsidP="00B462CA">
            <w:pPr>
              <w:widowControl w:val="0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Kompiuteriniai technikai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3502E" w14:textId="3CDB732B" w:rsidR="00B462CA" w:rsidRPr="00B462CA" w:rsidRDefault="00A567FA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4465,36</w:t>
            </w:r>
          </w:p>
        </w:tc>
      </w:tr>
      <w:tr w:rsidR="00B462CA" w:rsidRPr="00B462CA" w14:paraId="0003EAF6" w14:textId="77777777" w:rsidTr="003A1693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7080F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D22EE" w14:textId="77777777" w:rsidR="00B462CA" w:rsidRPr="00B462CA" w:rsidRDefault="00B462CA" w:rsidP="00B462CA">
            <w:pPr>
              <w:widowControl w:val="0"/>
              <w:ind w:firstLine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Medikamentai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1EB7D" w14:textId="140431CA" w:rsidR="00B462CA" w:rsidRPr="00B462CA" w:rsidRDefault="00A567FA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1267,39</w:t>
            </w:r>
          </w:p>
        </w:tc>
      </w:tr>
      <w:tr w:rsidR="00B462CA" w:rsidRPr="00B462CA" w14:paraId="2EFE7D5F" w14:textId="77777777" w:rsidTr="003A1693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99CF6" w14:textId="77777777" w:rsidR="00B462CA" w:rsidRPr="00B462CA" w:rsidRDefault="00B462CA" w:rsidP="00B462CA">
            <w:pPr>
              <w:widowControl w:val="0"/>
              <w:ind w:firstLine="26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3.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748AF" w14:textId="2B4C2DB7" w:rsidR="00B462CA" w:rsidRPr="00B462CA" w:rsidRDefault="002E5F77" w:rsidP="00B462CA">
            <w:pPr>
              <w:widowControl w:val="0"/>
              <w:ind w:firstLine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Ūkinis inventorius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3589" w14:textId="08D46657" w:rsidR="00B462CA" w:rsidRPr="00B462CA" w:rsidRDefault="00A567FA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4488,38</w:t>
            </w:r>
          </w:p>
        </w:tc>
      </w:tr>
      <w:tr w:rsidR="002E5F77" w:rsidRPr="00B462CA" w14:paraId="139CDC49" w14:textId="77777777" w:rsidTr="003A1693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BE20A" w14:textId="1F9FF318" w:rsidR="002E5F77" w:rsidRPr="00B462CA" w:rsidRDefault="00057195" w:rsidP="00B462CA">
            <w:pPr>
              <w:widowControl w:val="0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B50EF" w14:textId="71151F2D" w:rsidR="002E5F77" w:rsidRPr="00B462CA" w:rsidRDefault="002E5F77" w:rsidP="00B462CA">
            <w:pPr>
              <w:widowControl w:val="0"/>
              <w:ind w:firstLine="124"/>
              <w:rPr>
                <w:sz w:val="22"/>
                <w:szCs w:val="22"/>
              </w:rPr>
            </w:pPr>
            <w:r w:rsidRPr="002E5F77">
              <w:rPr>
                <w:sz w:val="22"/>
                <w:szCs w:val="22"/>
              </w:rPr>
              <w:t>Kt. medžiagos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9640" w14:textId="3DB01F32" w:rsidR="002E5F77" w:rsidRPr="00B462CA" w:rsidRDefault="00A567F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A567FA">
              <w:rPr>
                <w:sz w:val="22"/>
                <w:szCs w:val="22"/>
              </w:rPr>
              <w:t>24735,69</w:t>
            </w:r>
          </w:p>
        </w:tc>
      </w:tr>
    </w:tbl>
    <w:p w14:paraId="325F8330" w14:textId="77777777" w:rsidR="002022FD" w:rsidRDefault="002022FD" w:rsidP="002022FD">
      <w:pPr>
        <w:spacing w:before="120" w:after="120" w:line="28" w:lineRule="atLeast"/>
        <w:ind w:left="709"/>
        <w:contextualSpacing/>
        <w:rPr>
          <w:sz w:val="24"/>
          <w:szCs w:val="24"/>
        </w:rPr>
      </w:pPr>
    </w:p>
    <w:p w14:paraId="017FD1B4" w14:textId="405673AA" w:rsidR="00B462CA" w:rsidRPr="00B462CA" w:rsidRDefault="00B462CA" w:rsidP="00B462CA">
      <w:pPr>
        <w:numPr>
          <w:ilvl w:val="0"/>
          <w:numId w:val="13"/>
        </w:numPr>
        <w:spacing w:before="120" w:after="120" w:line="28" w:lineRule="atLeast"/>
        <w:ind w:left="709" w:hanging="142"/>
        <w:contextualSpacing/>
        <w:rPr>
          <w:sz w:val="24"/>
          <w:szCs w:val="24"/>
        </w:rPr>
      </w:pPr>
      <w:r w:rsidRPr="00B462CA">
        <w:rPr>
          <w:sz w:val="24"/>
          <w:szCs w:val="24"/>
        </w:rPr>
        <w:lastRenderedPageBreak/>
        <w:t xml:space="preserve">Kitų paslaugų sąnaudos </w:t>
      </w:r>
      <w:r w:rsidR="00057195">
        <w:rPr>
          <w:sz w:val="24"/>
          <w:szCs w:val="24"/>
        </w:rPr>
        <w:t>82070,21</w:t>
      </w:r>
      <w:r w:rsidRPr="00B462CA">
        <w:rPr>
          <w:sz w:val="24"/>
          <w:szCs w:val="24"/>
        </w:rPr>
        <w:t xml:space="preserve"> Eur.</w:t>
      </w:r>
    </w:p>
    <w:p w14:paraId="1F9C93E0" w14:textId="77777777" w:rsidR="00B462CA" w:rsidRPr="00B462CA" w:rsidRDefault="00B462CA" w:rsidP="00B462CA">
      <w:pPr>
        <w:spacing w:line="1" w:lineRule="exact"/>
      </w:pPr>
    </w:p>
    <w:tbl>
      <w:tblPr>
        <w:tblOverlap w:val="never"/>
        <w:tblW w:w="98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976"/>
        <w:gridCol w:w="3211"/>
      </w:tblGrid>
      <w:tr w:rsidR="00B462CA" w:rsidRPr="00B462CA" w14:paraId="66A9D315" w14:textId="77777777" w:rsidTr="003A1693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1B5AB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Eil.</w:t>
            </w:r>
          </w:p>
          <w:p w14:paraId="7203366D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Nr.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BD8E8" w14:textId="77777777" w:rsidR="00B462CA" w:rsidRPr="00B462CA" w:rsidRDefault="00B462CA" w:rsidP="00B462CA">
            <w:pPr>
              <w:widowControl w:val="0"/>
              <w:ind w:left="2440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Sąnaudos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CDF92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Suma, Eur</w:t>
            </w:r>
          </w:p>
        </w:tc>
      </w:tr>
      <w:tr w:rsidR="00B462CA" w:rsidRPr="00B462CA" w14:paraId="4DF816BF" w14:textId="77777777" w:rsidTr="003A1693">
        <w:trPr>
          <w:trHeight w:hRule="exact"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3BC33" w14:textId="77777777" w:rsidR="00B462CA" w:rsidRPr="00B462CA" w:rsidRDefault="00B462CA" w:rsidP="00B462CA">
            <w:pPr>
              <w:widowControl w:val="0"/>
              <w:jc w:val="center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7B5C3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Banko paslaugų sąnaudos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CD62" w14:textId="60B08BEF" w:rsidR="00B462CA" w:rsidRPr="00B462CA" w:rsidRDefault="00EE1550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190,00</w:t>
            </w:r>
          </w:p>
        </w:tc>
      </w:tr>
      <w:tr w:rsidR="00B462CA" w:rsidRPr="00B462CA" w14:paraId="33ADC107" w14:textId="77777777" w:rsidTr="003A1693">
        <w:trPr>
          <w:trHeight w:hRule="exact"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D77AD" w14:textId="12F23C59" w:rsidR="00B462CA" w:rsidRPr="00B462CA" w:rsidRDefault="004A4F6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2CA" w:rsidRPr="00B462CA">
              <w:rPr>
                <w:sz w:val="22"/>
                <w:szCs w:val="22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4FCF7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Organizacinės technikos priežiūros sąnaudos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76C1" w14:textId="720FCD92" w:rsidR="00B462CA" w:rsidRPr="00B462CA" w:rsidRDefault="00391100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1238,21</w:t>
            </w:r>
          </w:p>
        </w:tc>
      </w:tr>
      <w:tr w:rsidR="00B462CA" w:rsidRPr="00B462CA" w14:paraId="15A11047" w14:textId="77777777" w:rsidTr="003A1693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2E736" w14:textId="4F3FCC29" w:rsidR="00B462CA" w:rsidRPr="00B462CA" w:rsidRDefault="004A4F6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62CA" w:rsidRPr="00B462CA">
              <w:rPr>
                <w:sz w:val="22"/>
                <w:szCs w:val="22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CC8E6" w14:textId="147A6348" w:rsidR="00B462CA" w:rsidRPr="00B462CA" w:rsidRDefault="004A4F65" w:rsidP="004A4F6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Mokymo paslauga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07EF" w14:textId="69C40807" w:rsidR="00B462CA" w:rsidRPr="00B462CA" w:rsidRDefault="00391100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70497,19</w:t>
            </w:r>
          </w:p>
        </w:tc>
      </w:tr>
      <w:tr w:rsidR="00B462CA" w:rsidRPr="00B462CA" w14:paraId="537BC5A3" w14:textId="77777777" w:rsidTr="003A1693">
        <w:trPr>
          <w:trHeight w:hRule="exact" w:val="2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FA2CF6" w14:textId="479F052E" w:rsidR="00B462CA" w:rsidRPr="00B462CA" w:rsidRDefault="004A4F6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462CA" w:rsidRPr="00B462CA">
              <w:rPr>
                <w:sz w:val="22"/>
                <w:szCs w:val="22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BD569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Apsaugos paslaugų sąnaudos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6FED9" w14:textId="6FA2BBB2" w:rsidR="00B462CA" w:rsidRPr="00B462CA" w:rsidRDefault="00391100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192,48</w:t>
            </w:r>
          </w:p>
        </w:tc>
      </w:tr>
      <w:tr w:rsidR="004A4F65" w:rsidRPr="00B462CA" w14:paraId="4B4523B1" w14:textId="77777777" w:rsidTr="003A1693">
        <w:trPr>
          <w:trHeight w:hRule="exact" w:val="2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EB196" w14:textId="3AC94005" w:rsidR="004A4F65" w:rsidRPr="00B462CA" w:rsidRDefault="004A4F6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F950A" w14:textId="22E5AA2F" w:rsidR="004A4F65" w:rsidRPr="00B462CA" w:rsidRDefault="004A4F65" w:rsidP="00B462CA">
            <w:pPr>
              <w:widowControl w:val="0"/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Nuomos paslaugos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A0C3" w14:textId="70ED3AC5" w:rsidR="004A4F65" w:rsidRDefault="00391100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2985,00</w:t>
            </w:r>
          </w:p>
        </w:tc>
      </w:tr>
      <w:tr w:rsidR="00B462CA" w:rsidRPr="00B462CA" w14:paraId="7AC56DC1" w14:textId="77777777" w:rsidTr="003A1693">
        <w:trPr>
          <w:trHeight w:hRule="exact"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9F354" w14:textId="6E43E865" w:rsidR="00B462CA" w:rsidRPr="00B462CA" w:rsidRDefault="004A4F65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462CA" w:rsidRPr="00B462CA">
              <w:rPr>
                <w:sz w:val="22"/>
                <w:szCs w:val="22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8B3AE" w14:textId="77777777" w:rsidR="00B462CA" w:rsidRPr="00B462CA" w:rsidRDefault="00B462CA" w:rsidP="00B462CA">
            <w:pPr>
              <w:widowControl w:val="0"/>
              <w:ind w:left="124"/>
              <w:rPr>
                <w:sz w:val="22"/>
                <w:szCs w:val="22"/>
              </w:rPr>
            </w:pPr>
            <w:r w:rsidRPr="00B462CA">
              <w:rPr>
                <w:sz w:val="22"/>
                <w:szCs w:val="22"/>
              </w:rPr>
              <w:t>Kt. sąnaudos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21611" w14:textId="2E7C8C70" w:rsidR="00B462CA" w:rsidRPr="00B462CA" w:rsidRDefault="00391100" w:rsidP="00B462C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6967,33</w:t>
            </w:r>
          </w:p>
        </w:tc>
      </w:tr>
    </w:tbl>
    <w:p w14:paraId="03106E64" w14:textId="77777777" w:rsidR="00B462CA" w:rsidRPr="00B462CA" w:rsidRDefault="00B462CA" w:rsidP="00B462CA">
      <w:pPr>
        <w:spacing w:line="1" w:lineRule="exact"/>
      </w:pPr>
    </w:p>
    <w:p w14:paraId="581562F2" w14:textId="77777777" w:rsidR="002022FD" w:rsidRDefault="002022FD" w:rsidP="002022FD">
      <w:pPr>
        <w:tabs>
          <w:tab w:val="left" w:pos="426"/>
        </w:tabs>
        <w:spacing w:before="240" w:line="28" w:lineRule="atLeast"/>
        <w:contextualSpacing/>
        <w:jc w:val="both"/>
        <w:rPr>
          <w:sz w:val="24"/>
          <w:szCs w:val="24"/>
        </w:rPr>
      </w:pPr>
      <w:bookmarkStart w:id="9" w:name="bookmark15"/>
      <w:bookmarkEnd w:id="9"/>
    </w:p>
    <w:p w14:paraId="2867ADBF" w14:textId="5D992B0C" w:rsidR="00B462CA" w:rsidRPr="00B462CA" w:rsidRDefault="00B462CA" w:rsidP="00B462CA">
      <w:pPr>
        <w:numPr>
          <w:ilvl w:val="0"/>
          <w:numId w:val="5"/>
        </w:numPr>
        <w:tabs>
          <w:tab w:val="left" w:pos="426"/>
        </w:tabs>
        <w:spacing w:before="240" w:line="28" w:lineRule="atLeast"/>
        <w:contextualSpacing/>
        <w:jc w:val="both"/>
        <w:rPr>
          <w:sz w:val="24"/>
          <w:szCs w:val="24"/>
        </w:rPr>
      </w:pPr>
      <w:r w:rsidRPr="00B462CA">
        <w:rPr>
          <w:sz w:val="24"/>
          <w:szCs w:val="24"/>
        </w:rPr>
        <w:t>Kitos pastabos.</w:t>
      </w:r>
    </w:p>
    <w:p w14:paraId="2C8153CE" w14:textId="77777777" w:rsidR="00B462CA" w:rsidRPr="002022FD" w:rsidRDefault="00B462CA" w:rsidP="00B462CA">
      <w:pPr>
        <w:widowControl w:val="0"/>
        <w:spacing w:before="240" w:after="120" w:line="28" w:lineRule="atLeast"/>
        <w:rPr>
          <w:sz w:val="24"/>
          <w:szCs w:val="24"/>
        </w:rPr>
      </w:pPr>
      <w:r w:rsidRPr="00B462CA">
        <w:rPr>
          <w:sz w:val="22"/>
          <w:szCs w:val="22"/>
        </w:rPr>
        <w:t xml:space="preserve"> </w:t>
      </w:r>
      <w:r w:rsidRPr="00B462CA">
        <w:rPr>
          <w:sz w:val="22"/>
          <w:szCs w:val="22"/>
        </w:rPr>
        <w:tab/>
      </w:r>
      <w:r w:rsidRPr="002022FD">
        <w:rPr>
          <w:sz w:val="24"/>
          <w:szCs w:val="24"/>
        </w:rPr>
        <w:t>Esminių pasikeitimų, kurie gali paveikti kurį nors finansinių atskaitų straipsnį, nebuvo.</w:t>
      </w:r>
    </w:p>
    <w:p w14:paraId="02B684B7" w14:textId="77777777" w:rsidR="00503EEA" w:rsidRPr="002C259C" w:rsidRDefault="00503EEA" w:rsidP="00503EEA">
      <w:pPr>
        <w:spacing w:line="25" w:lineRule="atLeast"/>
        <w:rPr>
          <w:sz w:val="24"/>
          <w:szCs w:val="24"/>
        </w:rPr>
      </w:pPr>
    </w:p>
    <w:p w14:paraId="4CAFD231" w14:textId="77777777" w:rsidR="00503EEA" w:rsidRPr="002C259C" w:rsidRDefault="00503EEA" w:rsidP="00503EEA">
      <w:pPr>
        <w:spacing w:line="25" w:lineRule="atLeast"/>
        <w:rPr>
          <w:sz w:val="24"/>
          <w:szCs w:val="24"/>
        </w:rPr>
      </w:pPr>
    </w:p>
    <w:p w14:paraId="30091A50" w14:textId="77777777" w:rsidR="00DF0612" w:rsidRPr="002C259C" w:rsidRDefault="00DF0612" w:rsidP="003165AE">
      <w:pPr>
        <w:tabs>
          <w:tab w:val="left" w:pos="6946"/>
        </w:tabs>
        <w:spacing w:line="25" w:lineRule="atLeast"/>
        <w:rPr>
          <w:sz w:val="24"/>
          <w:szCs w:val="24"/>
        </w:rPr>
      </w:pPr>
    </w:p>
    <w:p w14:paraId="75203C51" w14:textId="77777777" w:rsidR="00DF0612" w:rsidRPr="002C259C" w:rsidRDefault="00DF0612" w:rsidP="003165AE">
      <w:pPr>
        <w:tabs>
          <w:tab w:val="left" w:pos="6946"/>
        </w:tabs>
        <w:spacing w:line="25" w:lineRule="atLeast"/>
        <w:rPr>
          <w:sz w:val="24"/>
          <w:szCs w:val="24"/>
        </w:rPr>
      </w:pPr>
    </w:p>
    <w:p w14:paraId="61ED0058" w14:textId="27E47F51" w:rsidR="00D043B4" w:rsidRPr="002022FD" w:rsidRDefault="00665D76" w:rsidP="002022FD">
      <w:pPr>
        <w:pStyle w:val="Pagrindinistekstas"/>
        <w:tabs>
          <w:tab w:val="left" w:pos="7183"/>
        </w:tabs>
        <w:ind w:left="102"/>
        <w:jc w:val="both"/>
        <w:rPr>
          <w:lang w:val="lt-LT"/>
        </w:rPr>
      </w:pPr>
      <w:r w:rsidRPr="002C259C">
        <w:rPr>
          <w:lang w:val="lt-LT"/>
        </w:rPr>
        <w:t>Direktorė                                                                                                             Henrieta Garbenienė</w:t>
      </w:r>
    </w:p>
    <w:p w14:paraId="317E68A9" w14:textId="06B208A0" w:rsidR="00D043B4" w:rsidRPr="002C259C" w:rsidRDefault="00D043B4" w:rsidP="003165AE">
      <w:pPr>
        <w:spacing w:line="25" w:lineRule="atLeast"/>
        <w:rPr>
          <w:sz w:val="24"/>
          <w:szCs w:val="24"/>
        </w:rPr>
      </w:pPr>
      <w:r w:rsidRPr="002C259C">
        <w:rPr>
          <w:sz w:val="24"/>
          <w:szCs w:val="24"/>
        </w:rPr>
        <w:t>Š</w:t>
      </w:r>
      <w:r w:rsidR="003165AE" w:rsidRPr="002C259C">
        <w:rPr>
          <w:sz w:val="24"/>
          <w:szCs w:val="24"/>
        </w:rPr>
        <w:t>iaulių apskaitos centro</w:t>
      </w:r>
    </w:p>
    <w:p w14:paraId="5981E01A" w14:textId="2B3B8C2E" w:rsidR="00D043B4" w:rsidRPr="002C259C" w:rsidRDefault="00D043B4" w:rsidP="003165AE">
      <w:pPr>
        <w:tabs>
          <w:tab w:val="left" w:pos="6946"/>
        </w:tabs>
        <w:spacing w:line="25" w:lineRule="atLeast"/>
        <w:rPr>
          <w:sz w:val="24"/>
          <w:szCs w:val="24"/>
        </w:rPr>
      </w:pPr>
      <w:r w:rsidRPr="002C259C">
        <w:rPr>
          <w:sz w:val="24"/>
          <w:szCs w:val="24"/>
        </w:rPr>
        <w:t>vyr. buhalterė</w:t>
      </w:r>
      <w:r w:rsidR="003165AE" w:rsidRPr="002C259C">
        <w:rPr>
          <w:sz w:val="24"/>
          <w:szCs w:val="24"/>
        </w:rPr>
        <w:tab/>
      </w:r>
      <w:r w:rsidRPr="002C259C">
        <w:rPr>
          <w:sz w:val="24"/>
          <w:szCs w:val="24"/>
        </w:rPr>
        <w:t>Stanislava Vaičiulienė</w:t>
      </w:r>
    </w:p>
    <w:p w14:paraId="667F34F0" w14:textId="77777777" w:rsidR="00D043B4" w:rsidRPr="002C259C" w:rsidRDefault="00D043B4" w:rsidP="00503EEA">
      <w:pPr>
        <w:spacing w:line="25" w:lineRule="atLeast"/>
        <w:rPr>
          <w:sz w:val="24"/>
          <w:szCs w:val="24"/>
        </w:rPr>
      </w:pPr>
    </w:p>
    <w:p w14:paraId="391EBFD1" w14:textId="77777777" w:rsidR="00D043B4" w:rsidRPr="002C259C" w:rsidRDefault="00D043B4" w:rsidP="00503EEA">
      <w:pPr>
        <w:spacing w:line="25" w:lineRule="atLeast"/>
        <w:rPr>
          <w:sz w:val="24"/>
          <w:szCs w:val="24"/>
        </w:rPr>
      </w:pPr>
    </w:p>
    <w:p w14:paraId="6BB18C97" w14:textId="101F7F51" w:rsidR="00D043B4" w:rsidRPr="002C259C" w:rsidRDefault="00D043B4" w:rsidP="00503EEA">
      <w:pPr>
        <w:spacing w:line="25" w:lineRule="atLeast"/>
        <w:rPr>
          <w:sz w:val="24"/>
          <w:szCs w:val="24"/>
        </w:rPr>
      </w:pPr>
    </w:p>
    <w:p w14:paraId="2363EDEA" w14:textId="4BAAF948" w:rsidR="00503EEA" w:rsidRPr="002C259C" w:rsidRDefault="00503EEA" w:rsidP="00503EEA">
      <w:pPr>
        <w:spacing w:line="25" w:lineRule="atLeast"/>
        <w:rPr>
          <w:sz w:val="24"/>
          <w:szCs w:val="24"/>
        </w:rPr>
      </w:pPr>
    </w:p>
    <w:p w14:paraId="6875005F" w14:textId="1F0E99C8" w:rsidR="00DF0612" w:rsidRDefault="00DF0612" w:rsidP="00503EEA">
      <w:pPr>
        <w:spacing w:line="25" w:lineRule="atLeast"/>
        <w:rPr>
          <w:szCs w:val="24"/>
        </w:rPr>
      </w:pPr>
    </w:p>
    <w:p w14:paraId="0E2E5E35" w14:textId="23E0D4D9" w:rsidR="00E27C4F" w:rsidRDefault="00E27C4F" w:rsidP="00503EEA">
      <w:pPr>
        <w:spacing w:line="25" w:lineRule="atLeast"/>
        <w:rPr>
          <w:szCs w:val="24"/>
        </w:rPr>
      </w:pPr>
    </w:p>
    <w:p w14:paraId="03524827" w14:textId="06A69FF1" w:rsidR="00E27C4F" w:rsidRDefault="00E27C4F" w:rsidP="00503EEA">
      <w:pPr>
        <w:spacing w:line="25" w:lineRule="atLeast"/>
        <w:rPr>
          <w:szCs w:val="24"/>
        </w:rPr>
      </w:pPr>
    </w:p>
    <w:p w14:paraId="415294A1" w14:textId="77777777" w:rsidR="00E27C4F" w:rsidRPr="002C259C" w:rsidRDefault="00E27C4F" w:rsidP="00503EEA">
      <w:pPr>
        <w:spacing w:line="25" w:lineRule="atLeast"/>
        <w:rPr>
          <w:szCs w:val="24"/>
        </w:rPr>
      </w:pPr>
    </w:p>
    <w:p w14:paraId="61B88256" w14:textId="77777777" w:rsidR="00DF0612" w:rsidRPr="002C259C" w:rsidRDefault="00DF0612" w:rsidP="00503EEA">
      <w:pPr>
        <w:spacing w:line="25" w:lineRule="atLeast"/>
        <w:rPr>
          <w:szCs w:val="24"/>
        </w:rPr>
      </w:pPr>
    </w:p>
    <w:p w14:paraId="35C2AD21" w14:textId="77777777" w:rsidR="00DF0612" w:rsidRPr="002C259C" w:rsidRDefault="00DF0612" w:rsidP="00503EEA">
      <w:pPr>
        <w:spacing w:line="25" w:lineRule="atLeast"/>
        <w:rPr>
          <w:szCs w:val="24"/>
        </w:rPr>
      </w:pPr>
    </w:p>
    <w:p w14:paraId="1597BEDD" w14:textId="77777777" w:rsidR="00DF0612" w:rsidRPr="002C259C" w:rsidRDefault="00DF0612" w:rsidP="00503EEA">
      <w:pPr>
        <w:spacing w:line="25" w:lineRule="atLeast"/>
        <w:rPr>
          <w:szCs w:val="24"/>
        </w:rPr>
      </w:pPr>
    </w:p>
    <w:p w14:paraId="0989341D" w14:textId="77777777" w:rsidR="00DF0612" w:rsidRPr="002C259C" w:rsidRDefault="00DF0612" w:rsidP="00503EEA">
      <w:pPr>
        <w:spacing w:line="25" w:lineRule="atLeast"/>
        <w:rPr>
          <w:szCs w:val="24"/>
        </w:rPr>
      </w:pPr>
    </w:p>
    <w:p w14:paraId="0BDF77DE" w14:textId="77777777" w:rsidR="00DF0612" w:rsidRPr="002C259C" w:rsidRDefault="00DF0612" w:rsidP="00503EEA">
      <w:pPr>
        <w:spacing w:line="25" w:lineRule="atLeast"/>
        <w:rPr>
          <w:szCs w:val="24"/>
        </w:rPr>
      </w:pPr>
    </w:p>
    <w:p w14:paraId="6D6DC7AD" w14:textId="77777777" w:rsidR="002022FD" w:rsidRDefault="002022FD" w:rsidP="00706E70">
      <w:pPr>
        <w:pStyle w:val="Pagrindinistekstas"/>
        <w:tabs>
          <w:tab w:val="left" w:pos="7303"/>
        </w:tabs>
        <w:ind w:left="102"/>
        <w:jc w:val="both"/>
        <w:rPr>
          <w:szCs w:val="24"/>
          <w:lang w:val="lt-LT"/>
        </w:rPr>
      </w:pPr>
    </w:p>
    <w:p w14:paraId="2BFF249E" w14:textId="77777777" w:rsidR="002022FD" w:rsidRDefault="002022FD" w:rsidP="00706E70">
      <w:pPr>
        <w:pStyle w:val="Pagrindinistekstas"/>
        <w:tabs>
          <w:tab w:val="left" w:pos="7303"/>
        </w:tabs>
        <w:ind w:left="102"/>
        <w:jc w:val="both"/>
        <w:rPr>
          <w:szCs w:val="24"/>
          <w:lang w:val="lt-LT"/>
        </w:rPr>
      </w:pPr>
    </w:p>
    <w:p w14:paraId="24D40CCC" w14:textId="77777777" w:rsidR="002022FD" w:rsidRDefault="002022FD" w:rsidP="00706E70">
      <w:pPr>
        <w:pStyle w:val="Pagrindinistekstas"/>
        <w:tabs>
          <w:tab w:val="left" w:pos="7303"/>
        </w:tabs>
        <w:ind w:left="102"/>
        <w:jc w:val="both"/>
        <w:rPr>
          <w:szCs w:val="24"/>
          <w:lang w:val="lt-LT"/>
        </w:rPr>
      </w:pPr>
    </w:p>
    <w:p w14:paraId="5280FD02" w14:textId="77777777" w:rsidR="002022FD" w:rsidRDefault="002022FD" w:rsidP="00706E70">
      <w:pPr>
        <w:pStyle w:val="Pagrindinistekstas"/>
        <w:tabs>
          <w:tab w:val="left" w:pos="7303"/>
        </w:tabs>
        <w:ind w:left="102"/>
        <w:jc w:val="both"/>
        <w:rPr>
          <w:szCs w:val="24"/>
          <w:lang w:val="lt-LT"/>
        </w:rPr>
      </w:pPr>
    </w:p>
    <w:p w14:paraId="26FC0697" w14:textId="77777777" w:rsidR="002022FD" w:rsidRDefault="002022FD" w:rsidP="00706E70">
      <w:pPr>
        <w:pStyle w:val="Pagrindinistekstas"/>
        <w:tabs>
          <w:tab w:val="left" w:pos="7303"/>
        </w:tabs>
        <w:ind w:left="102"/>
        <w:jc w:val="both"/>
        <w:rPr>
          <w:szCs w:val="24"/>
          <w:lang w:val="lt-LT"/>
        </w:rPr>
      </w:pPr>
    </w:p>
    <w:p w14:paraId="617B4613" w14:textId="77777777" w:rsidR="002022FD" w:rsidRDefault="002022FD" w:rsidP="00706E70">
      <w:pPr>
        <w:pStyle w:val="Pagrindinistekstas"/>
        <w:tabs>
          <w:tab w:val="left" w:pos="7303"/>
        </w:tabs>
        <w:ind w:left="102"/>
        <w:jc w:val="both"/>
        <w:rPr>
          <w:szCs w:val="24"/>
          <w:lang w:val="lt-LT"/>
        </w:rPr>
      </w:pPr>
    </w:p>
    <w:p w14:paraId="64945F9B" w14:textId="77777777" w:rsidR="002022FD" w:rsidRDefault="002022FD" w:rsidP="001A7E24">
      <w:pPr>
        <w:pStyle w:val="Pagrindinistekstas"/>
        <w:tabs>
          <w:tab w:val="left" w:pos="7303"/>
        </w:tabs>
        <w:jc w:val="both"/>
        <w:rPr>
          <w:szCs w:val="24"/>
          <w:lang w:val="lt-LT"/>
        </w:rPr>
      </w:pPr>
    </w:p>
    <w:p w14:paraId="61E9D2E4" w14:textId="3AE454C2" w:rsidR="001B5C6B" w:rsidRPr="002C259C" w:rsidRDefault="00D043B4" w:rsidP="00706E70">
      <w:pPr>
        <w:pStyle w:val="Pagrindinistekstas"/>
        <w:tabs>
          <w:tab w:val="left" w:pos="7303"/>
        </w:tabs>
        <w:ind w:left="102"/>
        <w:jc w:val="both"/>
        <w:rPr>
          <w:lang w:val="lt-LT"/>
        </w:rPr>
      </w:pPr>
      <w:r w:rsidRPr="002C259C">
        <w:rPr>
          <w:szCs w:val="24"/>
          <w:lang w:val="lt-LT"/>
        </w:rPr>
        <w:t xml:space="preserve">Parengė </w:t>
      </w:r>
      <w:bookmarkStart w:id="10" w:name="_Hlk93398097"/>
      <w:r w:rsidR="00665D76" w:rsidRPr="002C259C">
        <w:rPr>
          <w:lang w:val="lt-LT"/>
        </w:rPr>
        <w:t>Alma Stonkutė, tel. +37065913322 el. p. alma.stonkute@siauliai.lt</w:t>
      </w:r>
      <w:bookmarkEnd w:id="10"/>
    </w:p>
    <w:sectPr w:rsidR="001B5C6B" w:rsidRPr="002C259C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398BC34"/>
    <w:name w:val="WW8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 w15:restartNumberingAfterBreak="0">
    <w:nsid w:val="005E5404"/>
    <w:multiLevelType w:val="multilevel"/>
    <w:tmpl w:val="C62064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AE4610"/>
    <w:multiLevelType w:val="hybridMultilevel"/>
    <w:tmpl w:val="B478E746"/>
    <w:lvl w:ilvl="0" w:tplc="042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81EBB"/>
    <w:multiLevelType w:val="multilevel"/>
    <w:tmpl w:val="265E611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20134"/>
    <w:multiLevelType w:val="multilevel"/>
    <w:tmpl w:val="8F02AB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64088"/>
    <w:multiLevelType w:val="hybridMultilevel"/>
    <w:tmpl w:val="0D640D5C"/>
    <w:lvl w:ilvl="0" w:tplc="03A2CF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B0187"/>
    <w:multiLevelType w:val="hybridMultilevel"/>
    <w:tmpl w:val="823CC2A0"/>
    <w:lvl w:ilvl="0" w:tplc="278EBF3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927040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085452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E44188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E49E1A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B67472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549CAA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FA0FBC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FA0F1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B24548"/>
    <w:multiLevelType w:val="hybridMultilevel"/>
    <w:tmpl w:val="225C6932"/>
    <w:lvl w:ilvl="0" w:tplc="79A08C3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B70546"/>
    <w:multiLevelType w:val="hybridMultilevel"/>
    <w:tmpl w:val="F7DE87E2"/>
    <w:lvl w:ilvl="0" w:tplc="03A2CF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56DE8"/>
    <w:multiLevelType w:val="multilevel"/>
    <w:tmpl w:val="72384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CC0553"/>
    <w:multiLevelType w:val="hybridMultilevel"/>
    <w:tmpl w:val="D8C203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99160F"/>
    <w:multiLevelType w:val="multilevel"/>
    <w:tmpl w:val="140C841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D62232"/>
    <w:multiLevelType w:val="hybridMultilevel"/>
    <w:tmpl w:val="E466B7B6"/>
    <w:lvl w:ilvl="0" w:tplc="5B6EFA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70AA0"/>
    <w:multiLevelType w:val="hybridMultilevel"/>
    <w:tmpl w:val="99164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6114F"/>
    <w:multiLevelType w:val="multilevel"/>
    <w:tmpl w:val="87C64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5A4C30"/>
    <w:multiLevelType w:val="hybridMultilevel"/>
    <w:tmpl w:val="229AF9B2"/>
    <w:lvl w:ilvl="0" w:tplc="03A2CF30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6E"/>
    <w:rsid w:val="00015695"/>
    <w:rsid w:val="00021F11"/>
    <w:rsid w:val="00041D87"/>
    <w:rsid w:val="00057195"/>
    <w:rsid w:val="00065782"/>
    <w:rsid w:val="0007540F"/>
    <w:rsid w:val="000F3AE9"/>
    <w:rsid w:val="00111178"/>
    <w:rsid w:val="00125546"/>
    <w:rsid w:val="00126824"/>
    <w:rsid w:val="00155E95"/>
    <w:rsid w:val="001A7E24"/>
    <w:rsid w:val="001B5C6B"/>
    <w:rsid w:val="001B7B38"/>
    <w:rsid w:val="001F1E57"/>
    <w:rsid w:val="0020130F"/>
    <w:rsid w:val="002022FD"/>
    <w:rsid w:val="002023D9"/>
    <w:rsid w:val="00204412"/>
    <w:rsid w:val="00221735"/>
    <w:rsid w:val="002311DA"/>
    <w:rsid w:val="00251B00"/>
    <w:rsid w:val="00263C10"/>
    <w:rsid w:val="0027075B"/>
    <w:rsid w:val="00271FB4"/>
    <w:rsid w:val="002A3535"/>
    <w:rsid w:val="002A3822"/>
    <w:rsid w:val="002B1009"/>
    <w:rsid w:val="002C259C"/>
    <w:rsid w:val="002D2DCF"/>
    <w:rsid w:val="002E5F77"/>
    <w:rsid w:val="002F2228"/>
    <w:rsid w:val="002F4292"/>
    <w:rsid w:val="00310958"/>
    <w:rsid w:val="003165AE"/>
    <w:rsid w:val="0034499D"/>
    <w:rsid w:val="00344B06"/>
    <w:rsid w:val="0036206E"/>
    <w:rsid w:val="00391100"/>
    <w:rsid w:val="003A10FD"/>
    <w:rsid w:val="003B372A"/>
    <w:rsid w:val="003E5F53"/>
    <w:rsid w:val="00442FFD"/>
    <w:rsid w:val="00462FC5"/>
    <w:rsid w:val="00467C1A"/>
    <w:rsid w:val="004A4F65"/>
    <w:rsid w:val="004B2AAA"/>
    <w:rsid w:val="004D1F17"/>
    <w:rsid w:val="004D5C58"/>
    <w:rsid w:val="00503EEA"/>
    <w:rsid w:val="00525A89"/>
    <w:rsid w:val="00533816"/>
    <w:rsid w:val="0054377E"/>
    <w:rsid w:val="00543D56"/>
    <w:rsid w:val="00544056"/>
    <w:rsid w:val="005B6145"/>
    <w:rsid w:val="005C09D2"/>
    <w:rsid w:val="005C2680"/>
    <w:rsid w:val="005D24B6"/>
    <w:rsid w:val="00603BE5"/>
    <w:rsid w:val="00621A63"/>
    <w:rsid w:val="00633E2B"/>
    <w:rsid w:val="00661D52"/>
    <w:rsid w:val="00662421"/>
    <w:rsid w:val="00665D76"/>
    <w:rsid w:val="006A03E4"/>
    <w:rsid w:val="006A7781"/>
    <w:rsid w:val="006B1B21"/>
    <w:rsid w:val="006D77CD"/>
    <w:rsid w:val="006E1D79"/>
    <w:rsid w:val="00706E70"/>
    <w:rsid w:val="00712835"/>
    <w:rsid w:val="0071283E"/>
    <w:rsid w:val="00716A23"/>
    <w:rsid w:val="00730B1A"/>
    <w:rsid w:val="00741F35"/>
    <w:rsid w:val="0075645C"/>
    <w:rsid w:val="007807EA"/>
    <w:rsid w:val="007A2E56"/>
    <w:rsid w:val="007D4C46"/>
    <w:rsid w:val="007E40CC"/>
    <w:rsid w:val="00842324"/>
    <w:rsid w:val="008464F2"/>
    <w:rsid w:val="00856187"/>
    <w:rsid w:val="00883490"/>
    <w:rsid w:val="0089543B"/>
    <w:rsid w:val="008E28D6"/>
    <w:rsid w:val="008E2D41"/>
    <w:rsid w:val="008E40DA"/>
    <w:rsid w:val="008F35B4"/>
    <w:rsid w:val="008F6CAE"/>
    <w:rsid w:val="009202FE"/>
    <w:rsid w:val="009319BF"/>
    <w:rsid w:val="00941ABF"/>
    <w:rsid w:val="009841B1"/>
    <w:rsid w:val="009848C5"/>
    <w:rsid w:val="00986E1E"/>
    <w:rsid w:val="009B0722"/>
    <w:rsid w:val="009B306B"/>
    <w:rsid w:val="009B3E5E"/>
    <w:rsid w:val="009C1B38"/>
    <w:rsid w:val="009C799A"/>
    <w:rsid w:val="009D76A2"/>
    <w:rsid w:val="009E38BB"/>
    <w:rsid w:val="009E636D"/>
    <w:rsid w:val="009F0458"/>
    <w:rsid w:val="00A10895"/>
    <w:rsid w:val="00A21452"/>
    <w:rsid w:val="00A27857"/>
    <w:rsid w:val="00A567FA"/>
    <w:rsid w:val="00A64BF1"/>
    <w:rsid w:val="00A74AD2"/>
    <w:rsid w:val="00A9392C"/>
    <w:rsid w:val="00A9693B"/>
    <w:rsid w:val="00AA1C8B"/>
    <w:rsid w:val="00AA7463"/>
    <w:rsid w:val="00AB35CF"/>
    <w:rsid w:val="00AC121B"/>
    <w:rsid w:val="00AC56D1"/>
    <w:rsid w:val="00B17B8E"/>
    <w:rsid w:val="00B31D34"/>
    <w:rsid w:val="00B414A8"/>
    <w:rsid w:val="00B4366B"/>
    <w:rsid w:val="00B44343"/>
    <w:rsid w:val="00B462CA"/>
    <w:rsid w:val="00B53B6A"/>
    <w:rsid w:val="00B716F1"/>
    <w:rsid w:val="00BA519B"/>
    <w:rsid w:val="00BB176E"/>
    <w:rsid w:val="00BB2BFC"/>
    <w:rsid w:val="00BC2C40"/>
    <w:rsid w:val="00BE649C"/>
    <w:rsid w:val="00BF29AE"/>
    <w:rsid w:val="00C03DE3"/>
    <w:rsid w:val="00C23DD5"/>
    <w:rsid w:val="00C77047"/>
    <w:rsid w:val="00C95898"/>
    <w:rsid w:val="00CB0B04"/>
    <w:rsid w:val="00CD74AA"/>
    <w:rsid w:val="00CE18F9"/>
    <w:rsid w:val="00CF5FDB"/>
    <w:rsid w:val="00D043B4"/>
    <w:rsid w:val="00D57308"/>
    <w:rsid w:val="00D83586"/>
    <w:rsid w:val="00DA5100"/>
    <w:rsid w:val="00DF0612"/>
    <w:rsid w:val="00E178E8"/>
    <w:rsid w:val="00E27C4F"/>
    <w:rsid w:val="00E41677"/>
    <w:rsid w:val="00E46E3C"/>
    <w:rsid w:val="00E60374"/>
    <w:rsid w:val="00E64881"/>
    <w:rsid w:val="00EA7022"/>
    <w:rsid w:val="00EB6CCD"/>
    <w:rsid w:val="00EC0DEB"/>
    <w:rsid w:val="00EE1550"/>
    <w:rsid w:val="00F04213"/>
    <w:rsid w:val="00F22F68"/>
    <w:rsid w:val="00F27039"/>
    <w:rsid w:val="00F379C2"/>
    <w:rsid w:val="00F44682"/>
    <w:rsid w:val="00F64792"/>
    <w:rsid w:val="00FC6494"/>
    <w:rsid w:val="00FC7116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117"/>
  <w15:chartTrackingRefBased/>
  <w15:docId w15:val="{091E5E2C-7697-4C58-B700-C4AA2EC2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2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36206E"/>
    <w:pPr>
      <w:keepNext/>
      <w:jc w:val="center"/>
      <w:outlineLvl w:val="0"/>
    </w:pPr>
    <w:rPr>
      <w:b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6206E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customStyle="1" w:styleId="Style">
    <w:name w:val="Style"/>
    <w:rsid w:val="00362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043B4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Numatytasispastraiposriftas"/>
    <w:link w:val="Tablecaption0"/>
    <w:rsid w:val="00D043B4"/>
    <w:rPr>
      <w:rFonts w:ascii="Times New Roman" w:eastAsia="Times New Roman" w:hAnsi="Times New Roman" w:cs="Times New Roman"/>
    </w:rPr>
  </w:style>
  <w:style w:type="character" w:customStyle="1" w:styleId="Other">
    <w:name w:val="Other_"/>
    <w:basedOn w:val="Numatytasispastraiposriftas"/>
    <w:link w:val="Other0"/>
    <w:rsid w:val="00D043B4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link w:val="PagrindinistekstasDiagrama"/>
    <w:qFormat/>
    <w:rsid w:val="00D043B4"/>
    <w:pPr>
      <w:widowControl w:val="0"/>
      <w:spacing w:after="80" w:line="394" w:lineRule="auto"/>
    </w:pPr>
    <w:rPr>
      <w:sz w:val="22"/>
      <w:szCs w:val="22"/>
      <w:lang w:val="en-US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D043B4"/>
    <w:rPr>
      <w:rFonts w:ascii="Times New Roman" w:eastAsia="Times New Roman" w:hAnsi="Times New Roman" w:cs="Times New Roman"/>
      <w:sz w:val="20"/>
      <w:szCs w:val="20"/>
      <w:lang w:val="lt-LT"/>
    </w:rPr>
  </w:style>
  <w:style w:type="paragraph" w:customStyle="1" w:styleId="Tablecaption0">
    <w:name w:val="Table caption"/>
    <w:basedOn w:val="prastasis"/>
    <w:link w:val="Tablecaption"/>
    <w:rsid w:val="00D043B4"/>
    <w:pPr>
      <w:widowControl w:val="0"/>
    </w:pPr>
    <w:rPr>
      <w:sz w:val="22"/>
      <w:szCs w:val="22"/>
      <w:lang w:val="en-US"/>
    </w:rPr>
  </w:style>
  <w:style w:type="paragraph" w:customStyle="1" w:styleId="Other0">
    <w:name w:val="Other"/>
    <w:basedOn w:val="prastasis"/>
    <w:link w:val="Other"/>
    <w:rsid w:val="00D043B4"/>
    <w:pPr>
      <w:widowControl w:val="0"/>
    </w:pPr>
    <w:rPr>
      <w:sz w:val="22"/>
      <w:szCs w:val="22"/>
      <w:lang w:val="en-US"/>
    </w:rPr>
  </w:style>
  <w:style w:type="paragraph" w:styleId="Pavadinimas">
    <w:name w:val="Title"/>
    <w:basedOn w:val="prastasis"/>
    <w:link w:val="PavadinimasDiagrama"/>
    <w:qFormat/>
    <w:rsid w:val="00D043B4"/>
    <w:pPr>
      <w:jc w:val="center"/>
    </w:pPr>
    <w:rPr>
      <w:b/>
      <w:sz w:val="24"/>
    </w:rPr>
  </w:style>
  <w:style w:type="character" w:customStyle="1" w:styleId="PavadinimasDiagrama">
    <w:name w:val="Pavadinimas Diagrama"/>
    <w:basedOn w:val="Numatytasispastraiposriftas"/>
    <w:link w:val="Pavadinimas"/>
    <w:rsid w:val="00D043B4"/>
    <w:rPr>
      <w:rFonts w:ascii="Times New Roman" w:eastAsia="Times New Roman" w:hAnsi="Times New Roman" w:cs="Times New Roman"/>
      <w:b/>
      <w:sz w:val="24"/>
      <w:szCs w:val="20"/>
      <w:lang w:val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9B306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9B306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27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Centralizuota Buhalterija</dc:creator>
  <cp:keywords/>
  <dc:description/>
  <cp:lastModifiedBy>PC31</cp:lastModifiedBy>
  <cp:revision>4</cp:revision>
  <dcterms:created xsi:type="dcterms:W3CDTF">2022-08-03T08:58:00Z</dcterms:created>
  <dcterms:modified xsi:type="dcterms:W3CDTF">2022-08-03T08:58:00Z</dcterms:modified>
</cp:coreProperties>
</file>